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75" w:rsidRPr="00534F3F" w:rsidRDefault="009F63CE" w:rsidP="009F63CE">
      <w:pPr>
        <w:jc w:val="center"/>
        <w:rPr>
          <w:rFonts w:ascii="Verdana" w:hAnsi="Verdana"/>
          <w:b/>
          <w:u w:val="single"/>
        </w:rPr>
      </w:pPr>
      <w:r w:rsidRPr="00534F3F">
        <w:rPr>
          <w:rFonts w:ascii="Verdana" w:hAnsi="Verdana"/>
          <w:b/>
          <w:u w:val="single"/>
        </w:rPr>
        <w:t xml:space="preserve">Minutes of the </w:t>
      </w:r>
      <w:r w:rsidR="00174BFA" w:rsidRPr="00534F3F">
        <w:rPr>
          <w:rFonts w:ascii="Verdana" w:hAnsi="Verdana"/>
          <w:b/>
          <w:u w:val="single"/>
        </w:rPr>
        <w:t xml:space="preserve">meeting of the </w:t>
      </w:r>
      <w:r w:rsidRPr="00534F3F">
        <w:rPr>
          <w:rFonts w:ascii="Verdana" w:hAnsi="Verdana"/>
          <w:b/>
          <w:u w:val="single"/>
        </w:rPr>
        <w:t>Executive Committee of Common Cause</w:t>
      </w:r>
    </w:p>
    <w:p w:rsidR="009F63CE" w:rsidRPr="00534F3F" w:rsidRDefault="009F63CE" w:rsidP="004B6C74">
      <w:pPr>
        <w:jc w:val="both"/>
        <w:rPr>
          <w:rFonts w:ascii="Verdana" w:hAnsi="Verdana"/>
        </w:rPr>
      </w:pPr>
      <w:r w:rsidRPr="00534F3F">
        <w:rPr>
          <w:rFonts w:ascii="Verdana" w:hAnsi="Verdana"/>
        </w:rPr>
        <w:t xml:space="preserve">The Executive Committee of Common Cause met at Common Cause House on </w:t>
      </w:r>
      <w:r w:rsidR="009754D3" w:rsidRPr="00534F3F">
        <w:rPr>
          <w:rFonts w:ascii="Verdana" w:hAnsi="Verdana"/>
        </w:rPr>
        <w:t>Febr</w:t>
      </w:r>
      <w:r w:rsidRPr="00534F3F">
        <w:rPr>
          <w:rFonts w:ascii="Verdana" w:hAnsi="Verdana"/>
        </w:rPr>
        <w:t>uary</w:t>
      </w:r>
      <w:r w:rsidR="001A6967" w:rsidRPr="00534F3F">
        <w:rPr>
          <w:rFonts w:ascii="Verdana" w:hAnsi="Verdana"/>
        </w:rPr>
        <w:t xml:space="preserve"> 1</w:t>
      </w:r>
      <w:r w:rsidR="009754D3" w:rsidRPr="00534F3F">
        <w:rPr>
          <w:rFonts w:ascii="Verdana" w:hAnsi="Verdana"/>
        </w:rPr>
        <w:t>1</w:t>
      </w:r>
      <w:r w:rsidR="001A6967" w:rsidRPr="00534F3F">
        <w:rPr>
          <w:rFonts w:ascii="Verdana" w:hAnsi="Verdana"/>
        </w:rPr>
        <w:t xml:space="preserve">, </w:t>
      </w:r>
      <w:r w:rsidR="00817FF3" w:rsidRPr="00534F3F">
        <w:rPr>
          <w:rFonts w:ascii="Verdana" w:hAnsi="Verdana"/>
        </w:rPr>
        <w:t>201</w:t>
      </w:r>
      <w:r w:rsidR="00E42615" w:rsidRPr="00534F3F">
        <w:rPr>
          <w:rFonts w:ascii="Verdana" w:hAnsi="Verdana"/>
        </w:rPr>
        <w:t>5</w:t>
      </w:r>
      <w:r w:rsidRPr="00534F3F">
        <w:rPr>
          <w:rFonts w:ascii="Verdana" w:hAnsi="Verdana"/>
        </w:rPr>
        <w:t xml:space="preserve"> at </w:t>
      </w:r>
      <w:r w:rsidR="007C7A06" w:rsidRPr="00534F3F">
        <w:rPr>
          <w:rFonts w:ascii="Verdana" w:hAnsi="Verdana"/>
        </w:rPr>
        <w:t>3:30 p</w:t>
      </w:r>
      <w:r w:rsidRPr="00534F3F">
        <w:rPr>
          <w:rFonts w:ascii="Verdana" w:hAnsi="Verdana"/>
        </w:rPr>
        <w:t xml:space="preserve">.m. </w:t>
      </w:r>
      <w:r w:rsidR="007C7A06" w:rsidRPr="00534F3F">
        <w:rPr>
          <w:rFonts w:ascii="Verdana" w:hAnsi="Verdana"/>
        </w:rPr>
        <w:t xml:space="preserve">Shri Vikram Lal, </w:t>
      </w:r>
      <w:r w:rsidRPr="00534F3F">
        <w:rPr>
          <w:rFonts w:ascii="Verdana" w:hAnsi="Verdana"/>
        </w:rPr>
        <w:t>Dr.</w:t>
      </w:r>
      <w:r w:rsidR="00893A27" w:rsidRPr="00534F3F">
        <w:rPr>
          <w:rFonts w:ascii="Verdana" w:hAnsi="Verdana"/>
        </w:rPr>
        <w:t xml:space="preserve"> </w:t>
      </w:r>
      <w:proofErr w:type="spellStart"/>
      <w:r w:rsidR="009754D3" w:rsidRPr="00534F3F">
        <w:rPr>
          <w:rFonts w:ascii="Verdana" w:hAnsi="Verdana"/>
        </w:rPr>
        <w:t>Divya</w:t>
      </w:r>
      <w:proofErr w:type="spellEnd"/>
      <w:r w:rsidR="009754D3" w:rsidRPr="00534F3F">
        <w:rPr>
          <w:rFonts w:ascii="Verdana" w:hAnsi="Verdana"/>
        </w:rPr>
        <w:t xml:space="preserve"> </w:t>
      </w:r>
      <w:proofErr w:type="spellStart"/>
      <w:r w:rsidR="009754D3" w:rsidRPr="00534F3F">
        <w:rPr>
          <w:rFonts w:ascii="Verdana" w:hAnsi="Verdana"/>
        </w:rPr>
        <w:t>Jalan</w:t>
      </w:r>
      <w:proofErr w:type="spellEnd"/>
      <w:r w:rsidR="009754D3" w:rsidRPr="00534F3F">
        <w:rPr>
          <w:rFonts w:ascii="Verdana" w:hAnsi="Verdana"/>
        </w:rPr>
        <w:t>,</w:t>
      </w:r>
      <w:r w:rsidR="007C7A06" w:rsidRPr="00534F3F">
        <w:rPr>
          <w:rFonts w:ascii="Verdana" w:hAnsi="Verdana"/>
        </w:rPr>
        <w:t xml:space="preserve"> </w:t>
      </w:r>
      <w:proofErr w:type="spellStart"/>
      <w:r w:rsidR="00817FF3" w:rsidRPr="00534F3F">
        <w:rPr>
          <w:rFonts w:ascii="Verdana" w:hAnsi="Verdana"/>
        </w:rPr>
        <w:t>Shri</w:t>
      </w:r>
      <w:proofErr w:type="spellEnd"/>
      <w:r w:rsidR="00817FF3" w:rsidRPr="00534F3F">
        <w:rPr>
          <w:rFonts w:ascii="Verdana" w:hAnsi="Verdana"/>
        </w:rPr>
        <w:t xml:space="preserve"> </w:t>
      </w:r>
      <w:proofErr w:type="spellStart"/>
      <w:r w:rsidR="00817FF3" w:rsidRPr="00534F3F">
        <w:rPr>
          <w:rFonts w:ascii="Verdana" w:hAnsi="Verdana"/>
        </w:rPr>
        <w:t>Kamal</w:t>
      </w:r>
      <w:proofErr w:type="spellEnd"/>
      <w:r w:rsidR="00817FF3" w:rsidRPr="00534F3F">
        <w:rPr>
          <w:rFonts w:ascii="Verdana" w:hAnsi="Verdana"/>
        </w:rPr>
        <w:t xml:space="preserve"> </w:t>
      </w:r>
      <w:proofErr w:type="spellStart"/>
      <w:r w:rsidR="00817FF3" w:rsidRPr="00534F3F">
        <w:rPr>
          <w:rFonts w:ascii="Verdana" w:hAnsi="Verdana"/>
        </w:rPr>
        <w:t>Jaswal</w:t>
      </w:r>
      <w:proofErr w:type="spellEnd"/>
      <w:r w:rsidR="00817FF3" w:rsidRPr="00534F3F">
        <w:rPr>
          <w:rFonts w:ascii="Verdana" w:hAnsi="Verdana"/>
        </w:rPr>
        <w:t xml:space="preserve"> </w:t>
      </w:r>
      <w:r w:rsidR="009754D3" w:rsidRPr="00534F3F">
        <w:rPr>
          <w:rFonts w:ascii="Verdana" w:hAnsi="Verdana"/>
        </w:rPr>
        <w:t xml:space="preserve">and Dr. </w:t>
      </w:r>
      <w:proofErr w:type="spellStart"/>
      <w:r w:rsidR="009754D3" w:rsidRPr="00534F3F">
        <w:rPr>
          <w:rFonts w:ascii="Verdana" w:hAnsi="Verdana"/>
        </w:rPr>
        <w:t>Vipul</w:t>
      </w:r>
      <w:proofErr w:type="spellEnd"/>
      <w:r w:rsidR="009754D3" w:rsidRPr="00534F3F">
        <w:rPr>
          <w:rFonts w:ascii="Verdana" w:hAnsi="Verdana"/>
        </w:rPr>
        <w:t xml:space="preserve"> </w:t>
      </w:r>
      <w:proofErr w:type="spellStart"/>
      <w:r w:rsidR="009754D3" w:rsidRPr="00534F3F">
        <w:rPr>
          <w:rFonts w:ascii="Verdana" w:hAnsi="Verdana"/>
        </w:rPr>
        <w:t>Mudgal</w:t>
      </w:r>
      <w:proofErr w:type="spellEnd"/>
      <w:r w:rsidR="009754D3" w:rsidRPr="00534F3F">
        <w:rPr>
          <w:rFonts w:ascii="Verdana" w:hAnsi="Verdana"/>
        </w:rPr>
        <w:t xml:space="preserve"> </w:t>
      </w:r>
      <w:r w:rsidR="00817FF3" w:rsidRPr="00534F3F">
        <w:rPr>
          <w:rFonts w:ascii="Verdana" w:hAnsi="Verdana"/>
        </w:rPr>
        <w:t>attended the meeting.</w:t>
      </w:r>
    </w:p>
    <w:p w:rsidR="006D4AB8" w:rsidRPr="00534F3F" w:rsidRDefault="006D4AB8" w:rsidP="007E21A6">
      <w:pPr>
        <w:jc w:val="both"/>
        <w:rPr>
          <w:rFonts w:ascii="Verdana" w:hAnsi="Verdana"/>
        </w:rPr>
      </w:pPr>
      <w:r w:rsidRPr="00534F3F">
        <w:rPr>
          <w:rFonts w:ascii="Verdana" w:hAnsi="Verdana"/>
        </w:rPr>
        <w:t xml:space="preserve">The </w:t>
      </w:r>
      <w:r w:rsidR="00016691" w:rsidRPr="00534F3F">
        <w:rPr>
          <w:rFonts w:ascii="Verdana" w:hAnsi="Verdana"/>
        </w:rPr>
        <w:t>Director reviewed</w:t>
      </w:r>
      <w:r w:rsidRPr="00534F3F">
        <w:rPr>
          <w:rFonts w:ascii="Verdana" w:hAnsi="Verdana"/>
        </w:rPr>
        <w:t xml:space="preserve"> the </w:t>
      </w:r>
      <w:r w:rsidR="00016691" w:rsidRPr="00534F3F">
        <w:rPr>
          <w:rFonts w:ascii="Verdana" w:hAnsi="Verdana"/>
        </w:rPr>
        <w:t xml:space="preserve">developments since the last meeting of the </w:t>
      </w:r>
      <w:r w:rsidRPr="00534F3F">
        <w:rPr>
          <w:rFonts w:ascii="Verdana" w:hAnsi="Verdana"/>
        </w:rPr>
        <w:t xml:space="preserve">Committee </w:t>
      </w:r>
      <w:r w:rsidR="00016691" w:rsidRPr="00534F3F">
        <w:rPr>
          <w:rFonts w:ascii="Verdana" w:hAnsi="Verdana"/>
        </w:rPr>
        <w:t xml:space="preserve">held on </w:t>
      </w:r>
      <w:r w:rsidR="009754D3" w:rsidRPr="00534F3F">
        <w:rPr>
          <w:rFonts w:ascii="Verdana" w:hAnsi="Verdana"/>
        </w:rPr>
        <w:t>January</w:t>
      </w:r>
      <w:r w:rsidRPr="00534F3F">
        <w:rPr>
          <w:rFonts w:ascii="Verdana" w:hAnsi="Verdana"/>
        </w:rPr>
        <w:t xml:space="preserve"> </w:t>
      </w:r>
      <w:r w:rsidR="009754D3" w:rsidRPr="00534F3F">
        <w:rPr>
          <w:rFonts w:ascii="Verdana" w:hAnsi="Verdana"/>
        </w:rPr>
        <w:t>16</w:t>
      </w:r>
      <w:r w:rsidRPr="00534F3F">
        <w:rPr>
          <w:rFonts w:ascii="Verdana" w:hAnsi="Verdana"/>
        </w:rPr>
        <w:t>, 201</w:t>
      </w:r>
      <w:r w:rsidR="009754D3" w:rsidRPr="00534F3F">
        <w:rPr>
          <w:rFonts w:ascii="Verdana" w:hAnsi="Verdana"/>
        </w:rPr>
        <w:t>5</w:t>
      </w:r>
      <w:r w:rsidR="00685EF8" w:rsidRPr="00534F3F">
        <w:rPr>
          <w:rFonts w:ascii="Verdana" w:hAnsi="Verdana"/>
        </w:rPr>
        <w:t xml:space="preserve">. The progress made in the construction of </w:t>
      </w:r>
      <w:r w:rsidR="00226F6A">
        <w:rPr>
          <w:rFonts w:ascii="Verdana" w:hAnsi="Verdana"/>
        </w:rPr>
        <w:t>a</w:t>
      </w:r>
      <w:r w:rsidR="00685EF8" w:rsidRPr="00534F3F">
        <w:rPr>
          <w:rFonts w:ascii="Verdana" w:hAnsi="Verdana"/>
        </w:rPr>
        <w:t xml:space="preserve"> conference facility on the 3</w:t>
      </w:r>
      <w:r w:rsidR="00685EF8" w:rsidRPr="00534F3F">
        <w:rPr>
          <w:rFonts w:ascii="Verdana" w:hAnsi="Verdana"/>
          <w:vertAlign w:val="superscript"/>
        </w:rPr>
        <w:t>rd</w:t>
      </w:r>
      <w:r w:rsidR="00685EF8" w:rsidRPr="00534F3F">
        <w:rPr>
          <w:rFonts w:ascii="Verdana" w:hAnsi="Verdana"/>
        </w:rPr>
        <w:t xml:space="preserve"> floor of Common Cause House was noted with satisfaction.</w:t>
      </w:r>
    </w:p>
    <w:p w:rsidR="00685EF8" w:rsidRPr="00534F3F" w:rsidRDefault="00685EF8" w:rsidP="007E21A6">
      <w:pPr>
        <w:jc w:val="both"/>
        <w:rPr>
          <w:rFonts w:ascii="Verdana" w:hAnsi="Verdana"/>
          <w:b/>
        </w:rPr>
      </w:pPr>
      <w:r w:rsidRPr="00534F3F">
        <w:rPr>
          <w:rFonts w:ascii="Verdana" w:hAnsi="Verdana"/>
          <w:b/>
        </w:rPr>
        <w:t>Sequel to Delhi Assembly elections</w:t>
      </w:r>
    </w:p>
    <w:p w:rsidR="00322AF5" w:rsidRPr="00534F3F" w:rsidRDefault="000F3A27" w:rsidP="007E21A6">
      <w:pPr>
        <w:jc w:val="both"/>
        <w:rPr>
          <w:rFonts w:ascii="Verdana" w:hAnsi="Verdana"/>
        </w:rPr>
      </w:pPr>
      <w:r w:rsidRPr="00534F3F">
        <w:rPr>
          <w:rFonts w:ascii="Verdana" w:hAnsi="Verdana"/>
        </w:rPr>
        <w:t xml:space="preserve">The Committee hoped that the </w:t>
      </w:r>
      <w:r w:rsidR="001D4FDA" w:rsidRPr="00534F3F">
        <w:rPr>
          <w:rFonts w:ascii="Verdana" w:hAnsi="Verdana"/>
        </w:rPr>
        <w:t>significance</w:t>
      </w:r>
      <w:r w:rsidRPr="00534F3F">
        <w:rPr>
          <w:rFonts w:ascii="Verdana" w:hAnsi="Verdana"/>
        </w:rPr>
        <w:t xml:space="preserve"> of the outcome of the Delhi Assembly elections would not be lost on the political </w:t>
      </w:r>
      <w:r w:rsidR="001D4FDA" w:rsidRPr="00534F3F">
        <w:rPr>
          <w:rFonts w:ascii="Verdana" w:hAnsi="Verdana"/>
        </w:rPr>
        <w:t>establishment</w:t>
      </w:r>
      <w:r w:rsidR="0000441D" w:rsidRPr="00534F3F">
        <w:rPr>
          <w:rFonts w:ascii="Verdana" w:hAnsi="Verdana"/>
        </w:rPr>
        <w:t>, which should now be more amenable</w:t>
      </w:r>
      <w:r w:rsidRPr="00534F3F">
        <w:rPr>
          <w:rFonts w:ascii="Verdana" w:hAnsi="Verdana"/>
        </w:rPr>
        <w:t xml:space="preserve"> to </w:t>
      </w:r>
      <w:r w:rsidR="0000441D" w:rsidRPr="00534F3F">
        <w:rPr>
          <w:rFonts w:ascii="Verdana" w:hAnsi="Verdana"/>
        </w:rPr>
        <w:t xml:space="preserve">reviving </w:t>
      </w:r>
      <w:r w:rsidRPr="00534F3F">
        <w:rPr>
          <w:rFonts w:ascii="Verdana" w:hAnsi="Verdana"/>
        </w:rPr>
        <w:t>the s</w:t>
      </w:r>
      <w:r w:rsidR="00FC4FD1" w:rsidRPr="00534F3F">
        <w:rPr>
          <w:rFonts w:ascii="Verdana" w:hAnsi="Verdana"/>
        </w:rPr>
        <w:t>talled</w:t>
      </w:r>
      <w:r w:rsidRPr="00534F3F">
        <w:rPr>
          <w:rFonts w:ascii="Verdana" w:hAnsi="Verdana"/>
        </w:rPr>
        <w:t xml:space="preserve"> process of political reforms.</w:t>
      </w:r>
      <w:r w:rsidR="00FC4FD1" w:rsidRPr="00534F3F">
        <w:rPr>
          <w:rFonts w:ascii="Verdana" w:hAnsi="Verdana"/>
        </w:rPr>
        <w:t xml:space="preserve"> </w:t>
      </w:r>
      <w:r w:rsidR="0000441D" w:rsidRPr="00534F3F">
        <w:rPr>
          <w:rFonts w:ascii="Verdana" w:hAnsi="Verdana"/>
        </w:rPr>
        <w:t>The Committee also</w:t>
      </w:r>
      <w:r w:rsidR="00FC4FD1" w:rsidRPr="00534F3F">
        <w:rPr>
          <w:rFonts w:ascii="Verdana" w:hAnsi="Verdana"/>
        </w:rPr>
        <w:t xml:space="preserve"> felt that it was incumbent on </w:t>
      </w:r>
      <w:r w:rsidR="001D4FDA" w:rsidRPr="00534F3F">
        <w:rPr>
          <w:rFonts w:ascii="Verdana" w:hAnsi="Verdana"/>
        </w:rPr>
        <w:t xml:space="preserve">concerned </w:t>
      </w:r>
      <w:r w:rsidR="00FC4FD1" w:rsidRPr="00534F3F">
        <w:rPr>
          <w:rFonts w:ascii="Verdana" w:hAnsi="Verdana"/>
        </w:rPr>
        <w:t xml:space="preserve">civil society groups and public-spirited individuals to offer their considered </w:t>
      </w:r>
      <w:r w:rsidR="001D4FDA" w:rsidRPr="00534F3F">
        <w:rPr>
          <w:rFonts w:ascii="Verdana" w:hAnsi="Verdana"/>
        </w:rPr>
        <w:t xml:space="preserve">suggestions to the new government in regard to the </w:t>
      </w:r>
      <w:r w:rsidR="0000441D" w:rsidRPr="00534F3F">
        <w:rPr>
          <w:rFonts w:ascii="Verdana" w:hAnsi="Verdana"/>
        </w:rPr>
        <w:t xml:space="preserve">design of </w:t>
      </w:r>
      <w:r w:rsidR="001D4FDA" w:rsidRPr="00534F3F">
        <w:rPr>
          <w:rFonts w:ascii="Verdana" w:hAnsi="Verdana"/>
        </w:rPr>
        <w:t xml:space="preserve">policies and programmes for addressing the key issues of governance. In this context, </w:t>
      </w:r>
      <w:r w:rsidR="0000441D" w:rsidRPr="00534F3F">
        <w:rPr>
          <w:rFonts w:ascii="Verdana" w:hAnsi="Verdana"/>
        </w:rPr>
        <w:t xml:space="preserve">it was suggested that Common Cause could </w:t>
      </w:r>
      <w:r w:rsidR="00967020" w:rsidRPr="00534F3F">
        <w:rPr>
          <w:rFonts w:ascii="Verdana" w:hAnsi="Verdana"/>
        </w:rPr>
        <w:t>do</w:t>
      </w:r>
      <w:r w:rsidR="00322AF5" w:rsidRPr="00534F3F">
        <w:rPr>
          <w:rFonts w:ascii="Verdana" w:hAnsi="Verdana"/>
        </w:rPr>
        <w:t xml:space="preserve"> the groundwork on</w:t>
      </w:r>
      <w:r w:rsidR="0000441D" w:rsidRPr="00534F3F">
        <w:rPr>
          <w:rFonts w:ascii="Verdana" w:hAnsi="Verdana"/>
        </w:rPr>
        <w:t xml:space="preserve"> </w:t>
      </w:r>
      <w:r w:rsidR="00322AF5" w:rsidRPr="00534F3F">
        <w:rPr>
          <w:rFonts w:ascii="Verdana" w:hAnsi="Verdana"/>
        </w:rPr>
        <w:t xml:space="preserve">the following </w:t>
      </w:r>
      <w:r w:rsidR="0000441D" w:rsidRPr="00534F3F">
        <w:rPr>
          <w:rFonts w:ascii="Verdana" w:hAnsi="Verdana"/>
        </w:rPr>
        <w:t>initiative</w:t>
      </w:r>
      <w:r w:rsidR="00322AF5" w:rsidRPr="00534F3F">
        <w:rPr>
          <w:rFonts w:ascii="Verdana" w:hAnsi="Verdana"/>
        </w:rPr>
        <w:t>s, which have the potential to be game</w:t>
      </w:r>
      <w:r w:rsidR="00967020" w:rsidRPr="00534F3F">
        <w:rPr>
          <w:rFonts w:ascii="Verdana" w:hAnsi="Verdana"/>
        </w:rPr>
        <w:t>-</w:t>
      </w:r>
      <w:r w:rsidR="00322AF5" w:rsidRPr="00534F3F">
        <w:rPr>
          <w:rFonts w:ascii="Verdana" w:hAnsi="Verdana"/>
        </w:rPr>
        <w:t>changers</w:t>
      </w:r>
      <w:r w:rsidR="00967020" w:rsidRPr="00534F3F">
        <w:rPr>
          <w:rFonts w:ascii="Verdana" w:hAnsi="Verdana"/>
        </w:rPr>
        <w:t>,</w:t>
      </w:r>
      <w:r w:rsidR="00322AF5" w:rsidRPr="00534F3F">
        <w:rPr>
          <w:rFonts w:ascii="Verdana" w:hAnsi="Verdana"/>
        </w:rPr>
        <w:t xml:space="preserve"> like the Right to Information Act.</w:t>
      </w:r>
    </w:p>
    <w:p w:rsidR="00450878" w:rsidRPr="00534F3F" w:rsidRDefault="00322AF5" w:rsidP="00322AF5">
      <w:pPr>
        <w:pStyle w:val="ListParagraph"/>
        <w:numPr>
          <w:ilvl w:val="0"/>
          <w:numId w:val="2"/>
        </w:numPr>
        <w:jc w:val="both"/>
        <w:rPr>
          <w:rFonts w:ascii="Verdana" w:hAnsi="Verdana"/>
        </w:rPr>
      </w:pPr>
      <w:r w:rsidRPr="00534F3F">
        <w:rPr>
          <w:rFonts w:ascii="Verdana" w:hAnsi="Verdana"/>
        </w:rPr>
        <w:t xml:space="preserve">Formulation of a </w:t>
      </w:r>
      <w:r w:rsidR="00967020" w:rsidRPr="00534F3F">
        <w:rPr>
          <w:rFonts w:ascii="Verdana" w:hAnsi="Verdana"/>
        </w:rPr>
        <w:t xml:space="preserve">transparent </w:t>
      </w:r>
      <w:r w:rsidRPr="00534F3F">
        <w:rPr>
          <w:rFonts w:ascii="Verdana" w:hAnsi="Verdana"/>
        </w:rPr>
        <w:t>Conflict of Interest Policy</w:t>
      </w:r>
      <w:r w:rsidR="00967020" w:rsidRPr="00534F3F">
        <w:rPr>
          <w:rFonts w:ascii="Verdana" w:hAnsi="Verdana"/>
        </w:rPr>
        <w:t>: The Draft Policy will take into account the international best practices and the ground realities in India. Hopefully, its</w:t>
      </w:r>
      <w:r w:rsidRPr="00534F3F">
        <w:rPr>
          <w:rFonts w:ascii="Verdana" w:hAnsi="Verdana"/>
        </w:rPr>
        <w:t xml:space="preserve"> adopt</w:t>
      </w:r>
      <w:r w:rsidR="00967020" w:rsidRPr="00534F3F">
        <w:rPr>
          <w:rFonts w:ascii="Verdana" w:hAnsi="Verdana"/>
        </w:rPr>
        <w:t>ion</w:t>
      </w:r>
      <w:r w:rsidRPr="00534F3F">
        <w:rPr>
          <w:rFonts w:ascii="Verdana" w:hAnsi="Verdana"/>
        </w:rPr>
        <w:t xml:space="preserve"> by the AAP government</w:t>
      </w:r>
      <w:r w:rsidR="00967020" w:rsidRPr="00534F3F">
        <w:rPr>
          <w:rFonts w:ascii="Verdana" w:hAnsi="Verdana"/>
        </w:rPr>
        <w:t xml:space="preserve"> would </w:t>
      </w:r>
      <w:r w:rsidR="009A55D8" w:rsidRPr="00534F3F">
        <w:rPr>
          <w:rFonts w:ascii="Verdana" w:hAnsi="Verdana"/>
        </w:rPr>
        <w:t>indu</w:t>
      </w:r>
      <w:r w:rsidR="00967020" w:rsidRPr="00534F3F">
        <w:rPr>
          <w:rFonts w:ascii="Verdana" w:hAnsi="Verdana"/>
        </w:rPr>
        <w:t>ce other governments to follow suit</w:t>
      </w:r>
      <w:r w:rsidRPr="00534F3F">
        <w:rPr>
          <w:rFonts w:ascii="Verdana" w:hAnsi="Verdana"/>
        </w:rPr>
        <w:t xml:space="preserve"> </w:t>
      </w:r>
      <w:r w:rsidR="00967020" w:rsidRPr="00534F3F">
        <w:rPr>
          <w:rFonts w:ascii="Verdana" w:hAnsi="Verdana"/>
        </w:rPr>
        <w:t xml:space="preserve">and </w:t>
      </w:r>
      <w:r w:rsidR="00450878" w:rsidRPr="00534F3F">
        <w:rPr>
          <w:rFonts w:ascii="Verdana" w:hAnsi="Verdana"/>
        </w:rPr>
        <w:t>promot</w:t>
      </w:r>
      <w:r w:rsidR="00967020" w:rsidRPr="00534F3F">
        <w:rPr>
          <w:rFonts w:ascii="Verdana" w:hAnsi="Verdana"/>
        </w:rPr>
        <w:t>e ethical governance</w:t>
      </w:r>
      <w:r w:rsidR="00450878" w:rsidRPr="00534F3F">
        <w:rPr>
          <w:rFonts w:ascii="Verdana" w:hAnsi="Verdana"/>
        </w:rPr>
        <w:t>.</w:t>
      </w:r>
    </w:p>
    <w:p w:rsidR="00CB3EF4" w:rsidRPr="00534F3F" w:rsidRDefault="00450878" w:rsidP="00322AF5">
      <w:pPr>
        <w:pStyle w:val="ListParagraph"/>
        <w:numPr>
          <w:ilvl w:val="0"/>
          <w:numId w:val="2"/>
        </w:numPr>
        <w:jc w:val="both"/>
        <w:rPr>
          <w:rFonts w:ascii="Verdana" w:hAnsi="Verdana"/>
        </w:rPr>
      </w:pPr>
      <w:r w:rsidRPr="00534F3F">
        <w:rPr>
          <w:rFonts w:ascii="Verdana" w:hAnsi="Verdana"/>
        </w:rPr>
        <w:t xml:space="preserve">Compilation of the best practices in the implementation of the Right to Education across the country, particularly the innovations leading to significant improvements in the learning outcomes in the public education system. This may be followed by the design of a PPP initiative for a pilot project for identifying the </w:t>
      </w:r>
      <w:r w:rsidR="00CB3EF4" w:rsidRPr="00534F3F">
        <w:rPr>
          <w:rFonts w:ascii="Verdana" w:hAnsi="Verdana"/>
        </w:rPr>
        <w:t>most suitable innovations for the National Capital Territory.</w:t>
      </w:r>
    </w:p>
    <w:p w:rsidR="00322AF5" w:rsidRPr="00534F3F" w:rsidRDefault="00CB3EF4" w:rsidP="00322AF5">
      <w:pPr>
        <w:pStyle w:val="ListParagraph"/>
        <w:numPr>
          <w:ilvl w:val="0"/>
          <w:numId w:val="2"/>
        </w:numPr>
        <w:jc w:val="both"/>
        <w:rPr>
          <w:rFonts w:ascii="Verdana" w:hAnsi="Verdana"/>
        </w:rPr>
      </w:pPr>
      <w:r w:rsidRPr="00534F3F">
        <w:rPr>
          <w:rFonts w:ascii="Verdana" w:hAnsi="Verdana"/>
        </w:rPr>
        <w:t>Proposition for a Rainwater Harvesting Policy</w:t>
      </w:r>
      <w:r w:rsidR="00685EF8" w:rsidRPr="00534F3F">
        <w:rPr>
          <w:rFonts w:ascii="Verdana" w:hAnsi="Verdana"/>
        </w:rPr>
        <w:t xml:space="preserve"> to arrest the precipitous drop in the water table and replenish the depleted groundwater reservoirs in the NCT. </w:t>
      </w:r>
      <w:r w:rsidRPr="00534F3F">
        <w:rPr>
          <w:rFonts w:ascii="Verdana" w:hAnsi="Verdana"/>
        </w:rPr>
        <w:t xml:space="preserve"> </w:t>
      </w:r>
      <w:r w:rsidR="00B46E98" w:rsidRPr="00534F3F">
        <w:rPr>
          <w:rFonts w:ascii="Verdana" w:hAnsi="Verdana"/>
        </w:rPr>
        <w:t xml:space="preserve">This will be </w:t>
      </w:r>
      <w:r w:rsidRPr="00534F3F">
        <w:rPr>
          <w:rFonts w:ascii="Verdana" w:hAnsi="Verdana"/>
        </w:rPr>
        <w:t xml:space="preserve">based on an in-depth study of </w:t>
      </w:r>
      <w:r w:rsidR="00CD1947" w:rsidRPr="00534F3F">
        <w:rPr>
          <w:rFonts w:ascii="Verdana" w:hAnsi="Verdana"/>
        </w:rPr>
        <w:t xml:space="preserve">successful experiences </w:t>
      </w:r>
      <w:r w:rsidR="00685EF8" w:rsidRPr="00534F3F">
        <w:rPr>
          <w:rFonts w:ascii="Verdana" w:hAnsi="Verdana"/>
        </w:rPr>
        <w:t>in</w:t>
      </w:r>
      <w:r w:rsidR="00CD1947" w:rsidRPr="00534F3F">
        <w:rPr>
          <w:rFonts w:ascii="Verdana" w:hAnsi="Verdana"/>
        </w:rPr>
        <w:t xml:space="preserve"> other urban agglomerations, notably</w:t>
      </w:r>
      <w:r w:rsidRPr="00534F3F">
        <w:rPr>
          <w:rFonts w:ascii="Verdana" w:hAnsi="Verdana"/>
        </w:rPr>
        <w:t xml:space="preserve"> Chennai</w:t>
      </w:r>
      <w:r w:rsidR="00B46E98" w:rsidRPr="00534F3F">
        <w:rPr>
          <w:rFonts w:ascii="Verdana" w:hAnsi="Verdana"/>
        </w:rPr>
        <w:t>.</w:t>
      </w:r>
      <w:r w:rsidRPr="00534F3F">
        <w:rPr>
          <w:rFonts w:ascii="Verdana" w:hAnsi="Verdana"/>
        </w:rPr>
        <w:t xml:space="preserve"> </w:t>
      </w:r>
    </w:p>
    <w:p w:rsidR="00760EA9" w:rsidRPr="00534F3F" w:rsidRDefault="00760EA9" w:rsidP="00760EA9">
      <w:pPr>
        <w:pStyle w:val="ListParagraph"/>
        <w:shd w:val="clear" w:color="auto" w:fill="FFFFFF"/>
        <w:spacing w:after="0" w:line="240" w:lineRule="auto"/>
        <w:rPr>
          <w:rFonts w:ascii="Verdana" w:eastAsia="Times New Roman" w:hAnsi="Verdana" w:cs="Times New Roman"/>
          <w:color w:val="222222"/>
          <w:lang w:val="en-IN" w:eastAsia="en-IN"/>
        </w:rPr>
      </w:pPr>
    </w:p>
    <w:p w:rsidR="00B46E98" w:rsidRPr="00B46E98" w:rsidRDefault="00760EA9" w:rsidP="00CA5633">
      <w:pPr>
        <w:rPr>
          <w:rFonts w:ascii="Verdana" w:eastAsia="Times New Roman" w:hAnsi="Verdana" w:cs="Times New Roman"/>
          <w:color w:val="222222"/>
          <w:lang w:val="en-IN" w:eastAsia="en-IN"/>
        </w:rPr>
      </w:pPr>
      <w:r w:rsidRPr="00534F3F">
        <w:rPr>
          <w:rFonts w:ascii="Verdana" w:eastAsia="Times New Roman" w:hAnsi="Verdana" w:cs="Arial"/>
          <w:b/>
          <w:color w:val="222222"/>
          <w:shd w:val="clear" w:color="auto" w:fill="FFFFFF"/>
          <w:lang w:val="en-IN" w:eastAsia="en-IN"/>
        </w:rPr>
        <w:t>Disquieting developments in some of the PILs</w:t>
      </w:r>
      <w:r w:rsidR="00B46E98" w:rsidRPr="00B46E98">
        <w:rPr>
          <w:rFonts w:ascii="Arial" w:eastAsia="Times New Roman" w:hAnsi="Arial" w:cs="Arial"/>
          <w:color w:val="222222"/>
          <w:lang w:val="en-IN" w:eastAsia="en-IN"/>
        </w:rPr>
        <w:t>​</w:t>
      </w:r>
    </w:p>
    <w:p w:rsidR="00CA5633" w:rsidRPr="00534F3F" w:rsidRDefault="00CA5633" w:rsidP="00226F6A">
      <w:pPr>
        <w:jc w:val="both"/>
        <w:rPr>
          <w:rFonts w:ascii="Verdana" w:eastAsia="Times New Roman" w:hAnsi="Verdana" w:cs="Times New Roman"/>
          <w:color w:val="222222"/>
        </w:rPr>
      </w:pPr>
      <w:r w:rsidRPr="00226F6A">
        <w:rPr>
          <w:rFonts w:ascii="Verdana" w:hAnsi="Verdana"/>
        </w:rPr>
        <w:t xml:space="preserve">Our PIL seeking a thorough investigation by the CBI and the Income Tax Department into well documented allegations of corruption against Shri Virbhadra Singh came up for hearing before the Delhi High Court on January 29, 2015. Shri Prashant Bhushan had withdrawn from the PIL in the wake of persistent questioning of the maintainability of the petition by </w:t>
      </w:r>
      <w:proofErr w:type="spellStart"/>
      <w:r w:rsidRPr="00226F6A">
        <w:rPr>
          <w:rFonts w:ascii="Verdana" w:hAnsi="Verdana"/>
        </w:rPr>
        <w:t>Shri</w:t>
      </w:r>
      <w:proofErr w:type="spellEnd"/>
      <w:r w:rsidRPr="00226F6A">
        <w:rPr>
          <w:rFonts w:ascii="Verdana" w:hAnsi="Verdana"/>
        </w:rPr>
        <w:t xml:space="preserve"> </w:t>
      </w:r>
      <w:proofErr w:type="spellStart"/>
      <w:r w:rsidRPr="00226F6A">
        <w:rPr>
          <w:rFonts w:ascii="Verdana" w:hAnsi="Verdana"/>
        </w:rPr>
        <w:t>Kapil</w:t>
      </w:r>
      <w:proofErr w:type="spellEnd"/>
      <w:r w:rsidRPr="00226F6A">
        <w:rPr>
          <w:rFonts w:ascii="Verdana" w:hAnsi="Verdana"/>
        </w:rPr>
        <w:t xml:space="preserve"> </w:t>
      </w:r>
      <w:proofErr w:type="spellStart"/>
      <w:r w:rsidRPr="00226F6A">
        <w:rPr>
          <w:rFonts w:ascii="Verdana" w:hAnsi="Verdana"/>
        </w:rPr>
        <w:t>Sibal</w:t>
      </w:r>
      <w:proofErr w:type="spellEnd"/>
      <w:r w:rsidRPr="00226F6A">
        <w:rPr>
          <w:rFonts w:ascii="Verdana" w:hAnsi="Verdana"/>
        </w:rPr>
        <w:t xml:space="preserve">, </w:t>
      </w:r>
      <w:r w:rsidRPr="00226F6A">
        <w:rPr>
          <w:rFonts w:ascii="Verdana" w:hAnsi="Verdana"/>
        </w:rPr>
        <w:lastRenderedPageBreak/>
        <w:t xml:space="preserve">counsel for Shri Virbhadra Singh, on the ground that it was motivated by Shri Prashant Bhushan's alleged animosity with his client. </w:t>
      </w:r>
      <w:proofErr w:type="spellStart"/>
      <w:r w:rsidRPr="00226F6A">
        <w:rPr>
          <w:rFonts w:ascii="Verdana" w:hAnsi="Verdana"/>
        </w:rPr>
        <w:t>Shri</w:t>
      </w:r>
      <w:proofErr w:type="spellEnd"/>
      <w:r w:rsidRPr="00226F6A">
        <w:rPr>
          <w:rFonts w:ascii="Verdana" w:hAnsi="Verdana"/>
        </w:rPr>
        <w:t xml:space="preserve"> </w:t>
      </w:r>
      <w:proofErr w:type="spellStart"/>
      <w:r w:rsidRPr="00226F6A">
        <w:rPr>
          <w:rFonts w:ascii="Verdana" w:hAnsi="Verdana"/>
        </w:rPr>
        <w:t>Arvind</w:t>
      </w:r>
      <w:proofErr w:type="spellEnd"/>
      <w:r w:rsidRPr="00226F6A">
        <w:rPr>
          <w:rFonts w:ascii="Verdana" w:hAnsi="Verdana"/>
        </w:rPr>
        <w:t xml:space="preserve"> Nigam, Senior Advocate, was appearing for Common Cause in the matter since then.</w:t>
      </w:r>
    </w:p>
    <w:p w:rsidR="00CA5633" w:rsidRPr="00534F3F" w:rsidRDefault="00CA5633" w:rsidP="00226F6A">
      <w:pPr>
        <w:jc w:val="both"/>
        <w:rPr>
          <w:rFonts w:ascii="Verdana" w:eastAsia="Times New Roman" w:hAnsi="Verdana" w:cs="Times New Roman"/>
          <w:color w:val="222222"/>
          <w:lang w:val="en-IN" w:eastAsia="en-IN"/>
        </w:rPr>
      </w:pPr>
      <w:r w:rsidRPr="00226F6A">
        <w:rPr>
          <w:rFonts w:ascii="Verdana" w:eastAsia="Times New Roman" w:hAnsi="Verdana" w:cs="Times New Roman"/>
          <w:color w:val="000000"/>
          <w:lang w:val="en-IN" w:eastAsia="en-IN"/>
        </w:rPr>
        <w:t>At the last hearing, </w:t>
      </w:r>
      <w:r w:rsidRPr="00226F6A">
        <w:rPr>
          <w:rFonts w:ascii="Verdana" w:eastAsia="Times New Roman" w:hAnsi="Verdana" w:cs="Times New Roman"/>
          <w:color w:val="222222"/>
          <w:lang w:val="en-GB" w:eastAsia="en-IN"/>
        </w:rPr>
        <w:t>opting not to adjudicate as to the </w:t>
      </w:r>
      <w:r w:rsidRPr="00226F6A">
        <w:rPr>
          <w:rFonts w:ascii="Verdana" w:eastAsia="Times New Roman" w:hAnsi="Verdana" w:cs="Times New Roman"/>
          <w:i/>
          <w:iCs/>
          <w:color w:val="222222"/>
          <w:lang w:val="en-GB" w:eastAsia="en-IN"/>
        </w:rPr>
        <w:t>bona fides</w:t>
      </w:r>
      <w:r w:rsidRPr="00226F6A">
        <w:rPr>
          <w:rFonts w:ascii="Verdana" w:eastAsia="Times New Roman" w:hAnsi="Verdana" w:cs="Times New Roman"/>
          <w:color w:val="222222"/>
          <w:lang w:val="en-GB" w:eastAsia="en-IN"/>
        </w:rPr>
        <w:t> of the petitioner</w:t>
      </w:r>
      <w:r w:rsidRPr="00226F6A">
        <w:rPr>
          <w:rFonts w:ascii="Verdana" w:eastAsia="Times New Roman" w:hAnsi="Verdana" w:cs="Times New Roman"/>
          <w:b/>
          <w:bCs/>
          <w:color w:val="222222"/>
          <w:lang w:val="en-GB" w:eastAsia="en-IN"/>
        </w:rPr>
        <w:t>, </w:t>
      </w:r>
      <w:r w:rsidRPr="00226F6A">
        <w:rPr>
          <w:rFonts w:ascii="Verdana" w:eastAsia="Times New Roman" w:hAnsi="Verdana" w:cs="Times New Roman"/>
          <w:color w:val="000000"/>
          <w:lang w:val="en-IN" w:eastAsia="en-IN"/>
        </w:rPr>
        <w:t>the </w:t>
      </w:r>
      <w:r w:rsidRPr="00226F6A">
        <w:rPr>
          <w:rFonts w:ascii="Verdana" w:eastAsia="Times New Roman" w:hAnsi="Verdana" w:cs="Times New Roman"/>
          <w:color w:val="222222"/>
          <w:lang w:val="en-GB" w:eastAsia="en-IN"/>
        </w:rPr>
        <w:t>Chief Justice’s bench </w:t>
      </w:r>
      <w:r w:rsidRPr="00226F6A">
        <w:rPr>
          <w:rFonts w:ascii="Verdana" w:eastAsia="Times New Roman" w:hAnsi="Verdana" w:cs="Times New Roman"/>
          <w:color w:val="000000"/>
          <w:lang w:val="en-IN" w:eastAsia="en-IN"/>
        </w:rPr>
        <w:t>discharged Common Cause and </w:t>
      </w:r>
      <w:r w:rsidRPr="00226F6A">
        <w:rPr>
          <w:rFonts w:ascii="Verdana" w:eastAsia="Times New Roman" w:hAnsi="Verdana" w:cs="Times New Roman"/>
          <w:color w:val="222222"/>
          <w:lang w:val="en-GB" w:eastAsia="en-IN"/>
        </w:rPr>
        <w:t>appointed two </w:t>
      </w:r>
      <w:r w:rsidRPr="00226F6A">
        <w:rPr>
          <w:rFonts w:ascii="Verdana" w:eastAsia="Times New Roman" w:hAnsi="Verdana" w:cs="Times New Roman"/>
          <w:i/>
          <w:iCs/>
          <w:color w:val="222222"/>
          <w:lang w:val="en-GB" w:eastAsia="en-IN"/>
        </w:rPr>
        <w:t>amicus curiae</w:t>
      </w:r>
      <w:r w:rsidRPr="00226F6A">
        <w:rPr>
          <w:rFonts w:ascii="Verdana" w:eastAsia="Times New Roman" w:hAnsi="Verdana" w:cs="Times New Roman"/>
          <w:color w:val="222222"/>
          <w:lang w:val="en-GB" w:eastAsia="en-IN"/>
        </w:rPr>
        <w:t> to assist it in assessing whether there was any public interest in the petition and to suggest the future course of action in the matter which has been posted for March 26, 2015.</w:t>
      </w:r>
      <w:r w:rsidRPr="00534F3F">
        <w:rPr>
          <w:rFonts w:ascii="Verdana" w:eastAsia="Times New Roman" w:hAnsi="Verdana" w:cs="Times New Roman"/>
          <w:color w:val="222222"/>
          <w:lang w:val="en-IN" w:eastAsia="en-IN"/>
        </w:rPr>
        <w:tab/>
      </w:r>
    </w:p>
    <w:p w:rsidR="00CA5633" w:rsidRPr="00534F3F" w:rsidRDefault="00CA5633" w:rsidP="00226F6A">
      <w:pPr>
        <w:jc w:val="both"/>
        <w:rPr>
          <w:rFonts w:ascii="Verdana" w:eastAsia="Times New Roman" w:hAnsi="Verdana" w:cs="Times New Roman"/>
          <w:color w:val="222222"/>
          <w:lang w:val="en-IN" w:eastAsia="en-IN"/>
        </w:rPr>
      </w:pPr>
      <w:r w:rsidRPr="00226F6A">
        <w:rPr>
          <w:rFonts w:ascii="Verdana" w:eastAsia="Times New Roman" w:hAnsi="Verdana" w:cs="Times New Roman"/>
          <w:color w:val="222222"/>
          <w:lang w:val="en-GB" w:eastAsia="en-IN"/>
        </w:rPr>
        <w:t>The order of discharge has been framed as a consent order. Our legal team is of the view that since the incontrovertible evidence of corruption by Shri Virbhadra Singh marshalled by us is to be taken into consideration by the </w:t>
      </w:r>
      <w:r w:rsidRPr="00226F6A">
        <w:rPr>
          <w:rFonts w:ascii="Verdana" w:eastAsia="Times New Roman" w:hAnsi="Verdana" w:cs="Times New Roman"/>
          <w:i/>
          <w:iCs/>
          <w:color w:val="222222"/>
          <w:lang w:val="en-GB" w:eastAsia="en-IN"/>
        </w:rPr>
        <w:t>amicus curiae, </w:t>
      </w:r>
      <w:r w:rsidRPr="00226F6A">
        <w:rPr>
          <w:rFonts w:ascii="Verdana" w:eastAsia="Times New Roman" w:hAnsi="Verdana" w:cs="Times New Roman"/>
          <w:color w:val="222222"/>
          <w:lang w:val="en-GB" w:eastAsia="en-IN"/>
        </w:rPr>
        <w:t>our purpose is being achieved. Hence, it has been decided not to challenge the order of discharge.</w:t>
      </w:r>
    </w:p>
    <w:p w:rsidR="00534F3F" w:rsidRPr="00226F6A" w:rsidRDefault="00760EA9" w:rsidP="00226F6A">
      <w:pPr>
        <w:jc w:val="both"/>
        <w:rPr>
          <w:rFonts w:ascii="Verdana" w:eastAsia="Times New Roman" w:hAnsi="Verdana" w:cs="Arial"/>
          <w:color w:val="222222"/>
          <w:shd w:val="clear" w:color="auto" w:fill="FFFFFF"/>
          <w:lang w:val="en-IN" w:eastAsia="en-IN"/>
        </w:rPr>
      </w:pPr>
      <w:r w:rsidRPr="00226F6A">
        <w:rPr>
          <w:rFonts w:ascii="Verdana" w:eastAsia="Times New Roman" w:hAnsi="Verdana" w:cs="Arial"/>
          <w:color w:val="222222"/>
          <w:shd w:val="clear" w:color="auto" w:fill="FFFFFF"/>
          <w:lang w:val="en-IN" w:eastAsia="en-IN"/>
        </w:rPr>
        <w:t xml:space="preserve">The Committee </w:t>
      </w:r>
      <w:r w:rsidR="00534F3F" w:rsidRPr="00226F6A">
        <w:rPr>
          <w:rFonts w:ascii="Verdana" w:eastAsia="Times New Roman" w:hAnsi="Verdana" w:cs="Arial"/>
          <w:color w:val="222222"/>
          <w:shd w:val="clear" w:color="auto" w:fill="FFFFFF"/>
          <w:lang w:val="en-IN" w:eastAsia="en-IN"/>
        </w:rPr>
        <w:t xml:space="preserve">endorsed the decision and observed </w:t>
      </w:r>
      <w:r w:rsidRPr="00226F6A">
        <w:rPr>
          <w:rFonts w:ascii="Verdana" w:eastAsia="Times New Roman" w:hAnsi="Verdana" w:cs="Arial"/>
          <w:color w:val="222222"/>
          <w:shd w:val="clear" w:color="auto" w:fill="FFFFFF"/>
          <w:lang w:val="en-IN" w:eastAsia="en-IN"/>
        </w:rPr>
        <w:t xml:space="preserve">that in the light of this experience the Society should </w:t>
      </w:r>
      <w:r w:rsidR="00534F3F" w:rsidRPr="00226F6A">
        <w:rPr>
          <w:rFonts w:ascii="Verdana" w:eastAsia="Times New Roman" w:hAnsi="Verdana" w:cs="Arial"/>
          <w:color w:val="222222"/>
          <w:shd w:val="clear" w:color="auto" w:fill="FFFFFF"/>
          <w:lang w:val="en-IN" w:eastAsia="en-IN"/>
        </w:rPr>
        <w:t xml:space="preserve">continue to </w:t>
      </w:r>
      <w:r w:rsidRPr="00226F6A">
        <w:rPr>
          <w:rFonts w:ascii="Verdana" w:eastAsia="Times New Roman" w:hAnsi="Verdana" w:cs="Arial"/>
          <w:color w:val="222222"/>
          <w:shd w:val="clear" w:color="auto" w:fill="FFFFFF"/>
          <w:lang w:val="en-IN" w:eastAsia="en-IN"/>
        </w:rPr>
        <w:t xml:space="preserve">focus on combating corruption at the systemic level and not expend its limited resources in the pursuit of cases of </w:t>
      </w:r>
      <w:r w:rsidR="00534F3F" w:rsidRPr="00226F6A">
        <w:rPr>
          <w:rFonts w:ascii="Verdana" w:eastAsia="Times New Roman" w:hAnsi="Verdana" w:cs="Arial"/>
          <w:color w:val="222222"/>
          <w:shd w:val="clear" w:color="auto" w:fill="FFFFFF"/>
          <w:lang w:val="en-IN" w:eastAsia="en-IN"/>
        </w:rPr>
        <w:t xml:space="preserve">individual </w:t>
      </w:r>
      <w:r w:rsidRPr="00226F6A">
        <w:rPr>
          <w:rFonts w:ascii="Verdana" w:eastAsia="Times New Roman" w:hAnsi="Verdana" w:cs="Arial"/>
          <w:color w:val="222222"/>
          <w:shd w:val="clear" w:color="auto" w:fill="FFFFFF"/>
          <w:lang w:val="en-IN" w:eastAsia="en-IN"/>
        </w:rPr>
        <w:t>malfeasance.</w:t>
      </w:r>
    </w:p>
    <w:p w:rsidR="000F3A27" w:rsidRPr="00226F6A" w:rsidRDefault="00760EA9" w:rsidP="00226F6A">
      <w:pPr>
        <w:jc w:val="both"/>
        <w:rPr>
          <w:rFonts w:ascii="Verdana" w:hAnsi="Verdana"/>
        </w:rPr>
      </w:pPr>
      <w:r w:rsidRPr="00226F6A">
        <w:rPr>
          <w:rFonts w:ascii="Verdana" w:eastAsia="Times New Roman" w:hAnsi="Verdana" w:cs="Arial"/>
          <w:color w:val="222222"/>
          <w:shd w:val="clear" w:color="auto" w:fill="FFFFFF"/>
          <w:lang w:val="en-IN" w:eastAsia="en-IN"/>
        </w:rPr>
        <w:t xml:space="preserve">The Committee was apprised of the curious case of inexplicable listings and de-listings of our PIL in the Orissa High Court highlighting the arbitrary and irregular allotment of prime residential plots to influential persons, including serving High Court judges. The matter was suddenly taken up on January 19 in the absence of our counsel, who is based in Delhi. All possible precautions are being taken to preclude the possibility of the dismissal of the PIL. </w:t>
      </w:r>
    </w:p>
    <w:p w:rsidR="001637A4" w:rsidRDefault="001637A4" w:rsidP="00226F6A">
      <w:pPr>
        <w:jc w:val="both"/>
        <w:rPr>
          <w:rFonts w:ascii="Verdana" w:hAnsi="Verdana"/>
        </w:rPr>
      </w:pPr>
      <w:r w:rsidRPr="00226F6A">
        <w:rPr>
          <w:rFonts w:ascii="Verdana" w:hAnsi="Verdana"/>
        </w:rPr>
        <w:t>The meeting ended with a vote of thanks to the Chair.</w:t>
      </w:r>
    </w:p>
    <w:p w:rsidR="00226F6A" w:rsidRDefault="00226F6A" w:rsidP="00226F6A">
      <w:pPr>
        <w:jc w:val="both"/>
        <w:rPr>
          <w:rFonts w:ascii="Verdana" w:hAnsi="Verdana"/>
        </w:rPr>
      </w:pPr>
    </w:p>
    <w:p w:rsidR="00226F6A" w:rsidRPr="00226F6A" w:rsidRDefault="00226F6A" w:rsidP="00226F6A">
      <w:pPr>
        <w:jc w:val="both"/>
        <w:rPr>
          <w:rFonts w:ascii="Verdana" w:hAnsi="Verdana"/>
        </w:rPr>
      </w:pPr>
      <w:r>
        <w:rPr>
          <w:rFonts w:ascii="Verdana" w:hAnsi="Verdana"/>
          <w:b/>
        </w:rPr>
        <w:t xml:space="preserve">                                                                                                       </w:t>
      </w:r>
      <w:r w:rsidRPr="00534F3F">
        <w:rPr>
          <w:rFonts w:ascii="Verdana" w:hAnsi="Verdana"/>
          <w:b/>
        </w:rPr>
        <w:t>(Vikram Lal)</w:t>
      </w:r>
    </w:p>
    <w:p w:rsidR="00C66600" w:rsidRPr="00534F3F" w:rsidRDefault="00C66600" w:rsidP="00534F3F">
      <w:pPr>
        <w:pStyle w:val="ListParagraph"/>
        <w:jc w:val="both"/>
        <w:rPr>
          <w:rFonts w:ascii="Verdana" w:hAnsi="Verdana"/>
        </w:rPr>
      </w:pPr>
      <w:r w:rsidRPr="00534F3F">
        <w:rPr>
          <w:rFonts w:ascii="Verdana" w:hAnsi="Verdana"/>
        </w:rPr>
        <w:t xml:space="preserve">                                                                                       </w:t>
      </w:r>
      <w:r w:rsidRPr="00534F3F">
        <w:t xml:space="preserve">                                              </w:t>
      </w:r>
      <w:r w:rsidR="007C7A06" w:rsidRPr="00534F3F">
        <w:t xml:space="preserve">                                 </w:t>
      </w:r>
      <w:r w:rsidR="00226F6A">
        <w:t xml:space="preserve">                 </w:t>
      </w:r>
    </w:p>
    <w:sectPr w:rsidR="00C66600" w:rsidRPr="00534F3F" w:rsidSect="00476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2E66"/>
    <w:multiLevelType w:val="hybridMultilevel"/>
    <w:tmpl w:val="8AD8F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C0C63E2"/>
    <w:multiLevelType w:val="hybridMultilevel"/>
    <w:tmpl w:val="49B63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F63CE"/>
    <w:rsid w:val="0000294C"/>
    <w:rsid w:val="000039DA"/>
    <w:rsid w:val="0000441D"/>
    <w:rsid w:val="00016691"/>
    <w:rsid w:val="00054FB3"/>
    <w:rsid w:val="00062AE1"/>
    <w:rsid w:val="000A6A0C"/>
    <w:rsid w:val="000B121A"/>
    <w:rsid w:val="000F3A27"/>
    <w:rsid w:val="001058B3"/>
    <w:rsid w:val="00106479"/>
    <w:rsid w:val="001637A4"/>
    <w:rsid w:val="00174BFA"/>
    <w:rsid w:val="00183B75"/>
    <w:rsid w:val="001915BE"/>
    <w:rsid w:val="00196FBF"/>
    <w:rsid w:val="001A6967"/>
    <w:rsid w:val="001D4FDA"/>
    <w:rsid w:val="00226F6A"/>
    <w:rsid w:val="002755F8"/>
    <w:rsid w:val="002944E7"/>
    <w:rsid w:val="00322AF5"/>
    <w:rsid w:val="003562A5"/>
    <w:rsid w:val="00450878"/>
    <w:rsid w:val="00476040"/>
    <w:rsid w:val="004A05AC"/>
    <w:rsid w:val="004B6C74"/>
    <w:rsid w:val="004F5EBC"/>
    <w:rsid w:val="00534F3F"/>
    <w:rsid w:val="005C1A93"/>
    <w:rsid w:val="005D5627"/>
    <w:rsid w:val="006224CC"/>
    <w:rsid w:val="00631012"/>
    <w:rsid w:val="00650725"/>
    <w:rsid w:val="00663875"/>
    <w:rsid w:val="0068057E"/>
    <w:rsid w:val="00684073"/>
    <w:rsid w:val="00685EF8"/>
    <w:rsid w:val="00686F6B"/>
    <w:rsid w:val="006C328E"/>
    <w:rsid w:val="006D4AB8"/>
    <w:rsid w:val="006F7352"/>
    <w:rsid w:val="00712EC3"/>
    <w:rsid w:val="00716E12"/>
    <w:rsid w:val="00752613"/>
    <w:rsid w:val="00760EA9"/>
    <w:rsid w:val="00766D4B"/>
    <w:rsid w:val="007C7A06"/>
    <w:rsid w:val="007E21A6"/>
    <w:rsid w:val="00817FF3"/>
    <w:rsid w:val="008326FE"/>
    <w:rsid w:val="00862AEA"/>
    <w:rsid w:val="008746C8"/>
    <w:rsid w:val="00890271"/>
    <w:rsid w:val="00893A27"/>
    <w:rsid w:val="008943A4"/>
    <w:rsid w:val="00897EE1"/>
    <w:rsid w:val="008C2F78"/>
    <w:rsid w:val="008D6CE8"/>
    <w:rsid w:val="00961EA6"/>
    <w:rsid w:val="00967020"/>
    <w:rsid w:val="009754D3"/>
    <w:rsid w:val="009A55D8"/>
    <w:rsid w:val="009F4E5D"/>
    <w:rsid w:val="009F63CE"/>
    <w:rsid w:val="00A2345E"/>
    <w:rsid w:val="00A30E12"/>
    <w:rsid w:val="00A676C0"/>
    <w:rsid w:val="00AA3991"/>
    <w:rsid w:val="00AB4337"/>
    <w:rsid w:val="00AD020C"/>
    <w:rsid w:val="00AF027A"/>
    <w:rsid w:val="00B04C2D"/>
    <w:rsid w:val="00B46A71"/>
    <w:rsid w:val="00B46E98"/>
    <w:rsid w:val="00B504C0"/>
    <w:rsid w:val="00B672FD"/>
    <w:rsid w:val="00BF09E3"/>
    <w:rsid w:val="00C66600"/>
    <w:rsid w:val="00CA5633"/>
    <w:rsid w:val="00CB3EF4"/>
    <w:rsid w:val="00CD1947"/>
    <w:rsid w:val="00D25056"/>
    <w:rsid w:val="00D91104"/>
    <w:rsid w:val="00DD75CF"/>
    <w:rsid w:val="00DE1BDF"/>
    <w:rsid w:val="00DE4F71"/>
    <w:rsid w:val="00E31D45"/>
    <w:rsid w:val="00E42615"/>
    <w:rsid w:val="00E46400"/>
    <w:rsid w:val="00E8513C"/>
    <w:rsid w:val="00F4039F"/>
    <w:rsid w:val="00F40D3F"/>
    <w:rsid w:val="00FC4FD1"/>
    <w:rsid w:val="00FF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5E"/>
    <w:pPr>
      <w:ind w:left="720"/>
      <w:contextualSpacing/>
    </w:pPr>
  </w:style>
  <w:style w:type="character" w:customStyle="1" w:styleId="apple-converted-space">
    <w:name w:val="apple-converted-space"/>
    <w:basedOn w:val="DefaultParagraphFont"/>
    <w:rsid w:val="00CA5633"/>
  </w:style>
  <w:style w:type="character" w:customStyle="1" w:styleId="il">
    <w:name w:val="il"/>
    <w:basedOn w:val="DefaultParagraphFont"/>
    <w:rsid w:val="00CA5633"/>
  </w:style>
</w:styles>
</file>

<file path=word/webSettings.xml><?xml version="1.0" encoding="utf-8"?>
<w:webSettings xmlns:r="http://schemas.openxmlformats.org/officeDocument/2006/relationships" xmlns:w="http://schemas.openxmlformats.org/wordprocessingml/2006/main">
  <w:divs>
    <w:div w:id="604457305">
      <w:bodyDiv w:val="1"/>
      <w:marLeft w:val="0"/>
      <w:marRight w:val="0"/>
      <w:marTop w:val="0"/>
      <w:marBottom w:val="0"/>
      <w:divBdr>
        <w:top w:val="none" w:sz="0" w:space="0" w:color="auto"/>
        <w:left w:val="none" w:sz="0" w:space="0" w:color="auto"/>
        <w:bottom w:val="none" w:sz="0" w:space="0" w:color="auto"/>
        <w:right w:val="none" w:sz="0" w:space="0" w:color="auto"/>
      </w:divBdr>
      <w:divsChild>
        <w:div w:id="512844883">
          <w:marLeft w:val="0"/>
          <w:marRight w:val="0"/>
          <w:marTop w:val="0"/>
          <w:marBottom w:val="0"/>
          <w:divBdr>
            <w:top w:val="none" w:sz="0" w:space="0" w:color="auto"/>
            <w:left w:val="none" w:sz="0" w:space="0" w:color="auto"/>
            <w:bottom w:val="none" w:sz="0" w:space="0" w:color="auto"/>
            <w:right w:val="none" w:sz="0" w:space="0" w:color="auto"/>
          </w:divBdr>
        </w:div>
        <w:div w:id="1944798714">
          <w:marLeft w:val="0"/>
          <w:marRight w:val="0"/>
          <w:marTop w:val="0"/>
          <w:marBottom w:val="0"/>
          <w:divBdr>
            <w:top w:val="none" w:sz="0" w:space="0" w:color="auto"/>
            <w:left w:val="none" w:sz="0" w:space="0" w:color="auto"/>
            <w:bottom w:val="none" w:sz="0" w:space="0" w:color="auto"/>
            <w:right w:val="none" w:sz="0" w:space="0" w:color="auto"/>
          </w:divBdr>
        </w:div>
      </w:divsChild>
    </w:div>
    <w:div w:id="759761015">
      <w:bodyDiv w:val="1"/>
      <w:marLeft w:val="0"/>
      <w:marRight w:val="0"/>
      <w:marTop w:val="0"/>
      <w:marBottom w:val="0"/>
      <w:divBdr>
        <w:top w:val="none" w:sz="0" w:space="0" w:color="auto"/>
        <w:left w:val="none" w:sz="0" w:space="0" w:color="auto"/>
        <w:bottom w:val="none" w:sz="0" w:space="0" w:color="auto"/>
        <w:right w:val="none" w:sz="0" w:space="0" w:color="auto"/>
      </w:divBdr>
      <w:divsChild>
        <w:div w:id="1521552803">
          <w:marLeft w:val="0"/>
          <w:marRight w:val="0"/>
          <w:marTop w:val="0"/>
          <w:marBottom w:val="0"/>
          <w:divBdr>
            <w:top w:val="none" w:sz="0" w:space="0" w:color="auto"/>
            <w:left w:val="none" w:sz="0" w:space="0" w:color="auto"/>
            <w:bottom w:val="none" w:sz="0" w:space="0" w:color="auto"/>
            <w:right w:val="none" w:sz="0" w:space="0" w:color="auto"/>
          </w:divBdr>
        </w:div>
      </w:divsChild>
    </w:div>
    <w:div w:id="1178276339">
      <w:bodyDiv w:val="1"/>
      <w:marLeft w:val="0"/>
      <w:marRight w:val="0"/>
      <w:marTop w:val="0"/>
      <w:marBottom w:val="0"/>
      <w:divBdr>
        <w:top w:val="none" w:sz="0" w:space="0" w:color="auto"/>
        <w:left w:val="none" w:sz="0" w:space="0" w:color="auto"/>
        <w:bottom w:val="none" w:sz="0" w:space="0" w:color="auto"/>
        <w:right w:val="none" w:sz="0" w:space="0" w:color="auto"/>
      </w:divBdr>
    </w:div>
    <w:div w:id="1738237515">
      <w:bodyDiv w:val="1"/>
      <w:marLeft w:val="0"/>
      <w:marRight w:val="0"/>
      <w:marTop w:val="0"/>
      <w:marBottom w:val="0"/>
      <w:divBdr>
        <w:top w:val="none" w:sz="0" w:space="0" w:color="auto"/>
        <w:left w:val="none" w:sz="0" w:space="0" w:color="auto"/>
        <w:bottom w:val="none" w:sz="0" w:space="0" w:color="auto"/>
        <w:right w:val="none" w:sz="0" w:space="0" w:color="auto"/>
      </w:divBdr>
      <w:divsChild>
        <w:div w:id="166424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A9F9-0F54-4238-93AB-755DFBBC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cp:lastModifiedBy>
  <cp:revision>2</cp:revision>
  <dcterms:created xsi:type="dcterms:W3CDTF">2015-02-25T07:15:00Z</dcterms:created>
  <dcterms:modified xsi:type="dcterms:W3CDTF">2015-02-25T07:15:00Z</dcterms:modified>
</cp:coreProperties>
</file>