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0" w:rsidRPr="00BB2446" w:rsidRDefault="003921C0" w:rsidP="003921C0">
      <w:pPr>
        <w:jc w:val="both"/>
        <w:rPr>
          <w:rFonts w:ascii="Verdana" w:hAnsi="Verdana"/>
          <w:sz w:val="22"/>
          <w:u w:val="single"/>
        </w:rPr>
      </w:pPr>
    </w:p>
    <w:p w:rsidR="00F918AE" w:rsidRDefault="00F918AE" w:rsidP="003921C0">
      <w:pPr>
        <w:jc w:val="both"/>
        <w:rPr>
          <w:rFonts w:ascii="Verdana" w:hAnsi="Verdana"/>
          <w:b/>
          <w:szCs w:val="28"/>
        </w:rPr>
      </w:pPr>
    </w:p>
    <w:p w:rsidR="00F918AE" w:rsidRDefault="003921C0" w:rsidP="003921C0">
      <w:pPr>
        <w:jc w:val="both"/>
        <w:rPr>
          <w:rFonts w:ascii="Verdana" w:hAnsi="Verdana"/>
          <w:b/>
          <w:szCs w:val="28"/>
        </w:rPr>
      </w:pPr>
      <w:r w:rsidRPr="00BB2446">
        <w:rPr>
          <w:rFonts w:ascii="Verdana" w:hAnsi="Verdana"/>
          <w:b/>
          <w:szCs w:val="28"/>
        </w:rPr>
        <w:t>Minutes of the Meeting of t</w:t>
      </w:r>
      <w:r w:rsidR="00915757">
        <w:rPr>
          <w:rFonts w:ascii="Verdana" w:hAnsi="Verdana"/>
          <w:b/>
          <w:szCs w:val="28"/>
        </w:rPr>
        <w:t>he Governing Council of Common Cause</w:t>
      </w:r>
    </w:p>
    <w:p w:rsidR="003921C0" w:rsidRDefault="00915757" w:rsidP="003921C0">
      <w:pPr>
        <w:jc w:val="both"/>
        <w:rPr>
          <w:rFonts w:ascii="Verdana" w:hAnsi="Verdana"/>
          <w:b/>
          <w:szCs w:val="28"/>
        </w:rPr>
      </w:pPr>
      <w:r>
        <w:rPr>
          <w:rFonts w:ascii="Verdana" w:hAnsi="Verdana"/>
          <w:b/>
          <w:szCs w:val="28"/>
        </w:rPr>
        <w:t xml:space="preserve"> </w:t>
      </w:r>
    </w:p>
    <w:p w:rsidR="00F918AE" w:rsidRDefault="00F918AE" w:rsidP="003921C0">
      <w:pPr>
        <w:jc w:val="both"/>
        <w:rPr>
          <w:rFonts w:ascii="Verdana" w:hAnsi="Verdana"/>
          <w:b/>
          <w:szCs w:val="28"/>
        </w:rPr>
      </w:pPr>
    </w:p>
    <w:p w:rsidR="00915757" w:rsidRPr="00BB2446" w:rsidRDefault="00915757" w:rsidP="003921C0">
      <w:pPr>
        <w:jc w:val="both"/>
        <w:rPr>
          <w:rFonts w:ascii="Verdana" w:hAnsi="Verdana"/>
          <w:b/>
          <w:szCs w:val="28"/>
        </w:rPr>
      </w:pPr>
    </w:p>
    <w:p w:rsidR="003921C0" w:rsidRPr="00915757" w:rsidRDefault="00915757" w:rsidP="003921C0">
      <w:pPr>
        <w:jc w:val="both"/>
        <w:rPr>
          <w:rFonts w:ascii="Verdana" w:hAnsi="Verdana"/>
          <w:szCs w:val="28"/>
        </w:rPr>
      </w:pPr>
      <w:r>
        <w:rPr>
          <w:rFonts w:ascii="Verdana" w:hAnsi="Verdana"/>
          <w:b/>
          <w:szCs w:val="28"/>
        </w:rPr>
        <w:t xml:space="preserve">Date </w:t>
      </w:r>
      <w:r w:rsidRPr="00915757">
        <w:rPr>
          <w:rFonts w:ascii="Verdana" w:hAnsi="Verdana"/>
          <w:szCs w:val="28"/>
        </w:rPr>
        <w:t>December 1, 2012; 3.30 p. m.</w:t>
      </w:r>
    </w:p>
    <w:p w:rsidR="00915757" w:rsidRPr="00BB2446" w:rsidRDefault="00915757" w:rsidP="003921C0">
      <w:pPr>
        <w:jc w:val="both"/>
        <w:rPr>
          <w:rFonts w:ascii="Verdana" w:hAnsi="Verdana"/>
          <w:b/>
          <w:szCs w:val="28"/>
        </w:rPr>
      </w:pPr>
    </w:p>
    <w:p w:rsidR="003921C0" w:rsidRPr="00BB2446" w:rsidRDefault="003921C0" w:rsidP="003921C0">
      <w:pPr>
        <w:jc w:val="both"/>
        <w:rPr>
          <w:rFonts w:ascii="Verdana" w:hAnsi="Verdana"/>
          <w:szCs w:val="28"/>
        </w:rPr>
      </w:pPr>
      <w:r w:rsidRPr="00BB2446">
        <w:rPr>
          <w:rFonts w:ascii="Verdana" w:hAnsi="Verdana"/>
          <w:b/>
          <w:szCs w:val="28"/>
        </w:rPr>
        <w:t>Venue</w:t>
      </w:r>
      <w:r w:rsidRPr="00BB2446">
        <w:rPr>
          <w:rFonts w:ascii="Verdana" w:hAnsi="Verdana"/>
          <w:szCs w:val="28"/>
        </w:rPr>
        <w:t xml:space="preserve"> </w:t>
      </w:r>
      <w:r w:rsidR="00621382">
        <w:rPr>
          <w:rFonts w:ascii="Verdana" w:hAnsi="Verdana"/>
          <w:szCs w:val="28"/>
        </w:rPr>
        <w:t>Common Cause House</w:t>
      </w:r>
      <w:r w:rsidR="006B6D1B">
        <w:rPr>
          <w:rFonts w:ascii="Verdana" w:hAnsi="Verdana"/>
          <w:szCs w:val="28"/>
        </w:rPr>
        <w:t xml:space="preserve">, </w:t>
      </w:r>
      <w:r w:rsidR="00915757">
        <w:rPr>
          <w:rFonts w:ascii="Verdana" w:hAnsi="Verdana"/>
          <w:szCs w:val="28"/>
        </w:rPr>
        <w:t>New Delhi</w:t>
      </w:r>
      <w:r w:rsidRPr="00BB2446">
        <w:rPr>
          <w:rFonts w:ascii="Verdana" w:hAnsi="Verdana"/>
          <w:szCs w:val="28"/>
        </w:rPr>
        <w:t>.</w:t>
      </w:r>
    </w:p>
    <w:p w:rsidR="003921C0" w:rsidRPr="00BB2446" w:rsidRDefault="003921C0" w:rsidP="003921C0">
      <w:pPr>
        <w:tabs>
          <w:tab w:val="left" w:pos="2115"/>
        </w:tabs>
        <w:jc w:val="both"/>
        <w:rPr>
          <w:rFonts w:ascii="Verdana" w:hAnsi="Verdana"/>
          <w:szCs w:val="28"/>
        </w:rPr>
      </w:pPr>
      <w:r w:rsidRPr="00BB2446">
        <w:rPr>
          <w:rFonts w:ascii="Verdana" w:hAnsi="Verdana"/>
          <w:szCs w:val="28"/>
        </w:rPr>
        <w:tab/>
      </w:r>
    </w:p>
    <w:p w:rsidR="003921C0" w:rsidRPr="00BB2446" w:rsidRDefault="003921C0" w:rsidP="003921C0">
      <w:pPr>
        <w:tabs>
          <w:tab w:val="left" w:pos="2115"/>
        </w:tabs>
        <w:jc w:val="both"/>
        <w:rPr>
          <w:rFonts w:ascii="Verdana" w:hAnsi="Verdana"/>
          <w:b/>
          <w:szCs w:val="28"/>
        </w:rPr>
      </w:pPr>
      <w:r w:rsidRPr="00BB2446">
        <w:rPr>
          <w:rFonts w:ascii="Verdana" w:hAnsi="Verdana"/>
          <w:b/>
          <w:szCs w:val="28"/>
        </w:rPr>
        <w:t>Participants</w:t>
      </w:r>
    </w:p>
    <w:p w:rsidR="003921C0" w:rsidRPr="00BB2446" w:rsidRDefault="003921C0" w:rsidP="003921C0">
      <w:pPr>
        <w:tabs>
          <w:tab w:val="left" w:pos="2115"/>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 Vikram Lal</w:t>
      </w:r>
      <w:r w:rsidRPr="00BB2446">
        <w:rPr>
          <w:rFonts w:ascii="Verdana" w:hAnsi="Verdana"/>
          <w:szCs w:val="28"/>
        </w:rPr>
        <w:tab/>
        <w:t xml:space="preserve">                   </w:t>
      </w:r>
      <w:r w:rsidR="00A677D7" w:rsidRPr="00BB2446">
        <w:rPr>
          <w:rFonts w:ascii="Verdana" w:hAnsi="Verdana"/>
          <w:szCs w:val="28"/>
        </w:rPr>
        <w:t xml:space="preserve"> </w:t>
      </w:r>
      <w:r w:rsidR="00A677D7" w:rsidRPr="00BB2446">
        <w:rPr>
          <w:rFonts w:ascii="Verdana" w:hAnsi="Verdana"/>
          <w:szCs w:val="28"/>
        </w:rPr>
        <w:tab/>
      </w:r>
      <w:r w:rsidRPr="00BB2446">
        <w:rPr>
          <w:rFonts w:ascii="Verdana" w:hAnsi="Verdana"/>
          <w:szCs w:val="28"/>
        </w:rPr>
        <w:t>President</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Maj.</w:t>
      </w:r>
      <w:r w:rsidR="005C5FB0" w:rsidRPr="00BB2446">
        <w:rPr>
          <w:rFonts w:ascii="Verdana" w:hAnsi="Verdana"/>
          <w:szCs w:val="28"/>
        </w:rPr>
        <w:t xml:space="preserve"> </w:t>
      </w:r>
      <w:r w:rsidR="00915757">
        <w:rPr>
          <w:rFonts w:ascii="Verdana" w:hAnsi="Verdana"/>
          <w:szCs w:val="28"/>
        </w:rPr>
        <w:t xml:space="preserve">Gen. </w:t>
      </w:r>
      <w:r w:rsidRPr="00BB2446">
        <w:rPr>
          <w:rFonts w:ascii="Verdana" w:hAnsi="Verdana"/>
          <w:szCs w:val="28"/>
        </w:rPr>
        <w:t>(Retd.) J.</w:t>
      </w:r>
      <w:r w:rsidR="005C5FB0" w:rsidRPr="00BB2446">
        <w:rPr>
          <w:rFonts w:ascii="Verdana" w:hAnsi="Verdana"/>
          <w:szCs w:val="28"/>
        </w:rPr>
        <w:t xml:space="preserve"> </w:t>
      </w:r>
      <w:r w:rsidRPr="00BB2446">
        <w:rPr>
          <w:rFonts w:ascii="Verdana" w:hAnsi="Verdana"/>
          <w:szCs w:val="28"/>
        </w:rPr>
        <w:t>P.</w:t>
      </w:r>
      <w:r w:rsidR="005C5FB0" w:rsidRPr="00BB2446">
        <w:rPr>
          <w:rFonts w:ascii="Verdana" w:hAnsi="Verdana"/>
          <w:szCs w:val="28"/>
        </w:rPr>
        <w:t xml:space="preserve"> </w:t>
      </w:r>
      <w:r w:rsidR="00A677D7" w:rsidRPr="00BB2446">
        <w:rPr>
          <w:rFonts w:ascii="Verdana" w:hAnsi="Verdana"/>
          <w:szCs w:val="28"/>
        </w:rPr>
        <w:t>Gupta</w:t>
      </w:r>
      <w:r w:rsidR="00A677D7" w:rsidRPr="00BB2446">
        <w:rPr>
          <w:rFonts w:ascii="Verdana" w:hAnsi="Verdana"/>
          <w:szCs w:val="28"/>
        </w:rPr>
        <w:tab/>
      </w:r>
      <w:r w:rsidRPr="00BB2446">
        <w:rPr>
          <w:rFonts w:ascii="Verdana" w:hAnsi="Verdana"/>
          <w:szCs w:val="28"/>
        </w:rPr>
        <w:t>Vice President</w:t>
      </w:r>
    </w:p>
    <w:p w:rsidR="003921C0" w:rsidRPr="00BB2446" w:rsidRDefault="003921C0" w:rsidP="00A677D7">
      <w:pPr>
        <w:tabs>
          <w:tab w:val="left" w:pos="2115"/>
          <w:tab w:val="left" w:pos="4140"/>
        </w:tabs>
        <w:jc w:val="both"/>
        <w:rPr>
          <w:rFonts w:ascii="Verdana" w:hAnsi="Verdana"/>
          <w:szCs w:val="28"/>
        </w:rPr>
      </w:pPr>
    </w:p>
    <w:p w:rsidR="00621382" w:rsidRDefault="003921C0" w:rsidP="00621382">
      <w:pPr>
        <w:tabs>
          <w:tab w:val="left" w:pos="2115"/>
          <w:tab w:val="left" w:pos="4140"/>
        </w:tabs>
        <w:jc w:val="both"/>
        <w:rPr>
          <w:rFonts w:ascii="Verdana" w:hAnsi="Verdana"/>
          <w:szCs w:val="28"/>
        </w:rPr>
      </w:pPr>
      <w:r w:rsidRPr="00BB2446">
        <w:rPr>
          <w:rFonts w:ascii="Verdana" w:hAnsi="Verdana"/>
          <w:szCs w:val="28"/>
        </w:rPr>
        <w:t>Dr.</w:t>
      </w:r>
      <w:r w:rsidR="005C5FB0" w:rsidRPr="00BB2446">
        <w:rPr>
          <w:rFonts w:ascii="Verdana" w:hAnsi="Verdana"/>
          <w:szCs w:val="28"/>
        </w:rPr>
        <w:t xml:space="preserve"> </w:t>
      </w:r>
      <w:r w:rsidRPr="00BB2446">
        <w:rPr>
          <w:rFonts w:ascii="Verdana" w:hAnsi="Verdana"/>
          <w:szCs w:val="28"/>
        </w:rPr>
        <w:t>Mrs.</w:t>
      </w:r>
      <w:r w:rsidR="005C5FB0" w:rsidRPr="00BB2446">
        <w:rPr>
          <w:rFonts w:ascii="Verdana" w:hAnsi="Verdana"/>
          <w:szCs w:val="28"/>
        </w:rPr>
        <w:t xml:space="preserve"> </w:t>
      </w:r>
      <w:r w:rsidRPr="00BB2446">
        <w:rPr>
          <w:rFonts w:ascii="Verdana" w:hAnsi="Verdana"/>
          <w:szCs w:val="28"/>
        </w:rPr>
        <w:t>Divya Jalan</w:t>
      </w:r>
      <w:r w:rsidR="00A677D7" w:rsidRPr="00BB2446">
        <w:rPr>
          <w:rFonts w:ascii="Verdana" w:hAnsi="Verdana"/>
          <w:szCs w:val="28"/>
        </w:rPr>
        <w:t xml:space="preserve">                </w:t>
      </w:r>
      <w:r w:rsidR="00A677D7" w:rsidRPr="00BB2446">
        <w:rPr>
          <w:rFonts w:ascii="Verdana" w:hAnsi="Verdana"/>
          <w:szCs w:val="28"/>
        </w:rPr>
        <w:tab/>
      </w:r>
      <w:r w:rsidR="005D4603" w:rsidRPr="00BB2446">
        <w:rPr>
          <w:rFonts w:ascii="Verdana" w:hAnsi="Verdana"/>
          <w:szCs w:val="28"/>
        </w:rPr>
        <w:t>Member</w:t>
      </w:r>
    </w:p>
    <w:p w:rsidR="00621382" w:rsidRDefault="00621382" w:rsidP="00621382">
      <w:pPr>
        <w:tabs>
          <w:tab w:val="left" w:pos="2115"/>
          <w:tab w:val="left" w:pos="4140"/>
        </w:tabs>
        <w:jc w:val="both"/>
        <w:rPr>
          <w:rFonts w:ascii="Verdana" w:hAnsi="Verdana"/>
          <w:szCs w:val="28"/>
        </w:rPr>
      </w:pPr>
      <w:r w:rsidRPr="00621382">
        <w:rPr>
          <w:rFonts w:ascii="Verdana" w:hAnsi="Verdana"/>
          <w:szCs w:val="28"/>
        </w:rPr>
        <w:t xml:space="preserve"> </w:t>
      </w:r>
    </w:p>
    <w:p w:rsidR="003921C0" w:rsidRPr="00BB2446" w:rsidRDefault="00621382" w:rsidP="00A677D7">
      <w:pPr>
        <w:tabs>
          <w:tab w:val="left" w:pos="2115"/>
          <w:tab w:val="left" w:pos="4140"/>
        </w:tabs>
        <w:jc w:val="both"/>
        <w:rPr>
          <w:rFonts w:ascii="Verdana" w:hAnsi="Verdana"/>
          <w:szCs w:val="28"/>
        </w:rPr>
      </w:pPr>
      <w:r w:rsidRPr="00BB2446">
        <w:rPr>
          <w:rFonts w:ascii="Verdana" w:hAnsi="Verdana"/>
          <w:szCs w:val="28"/>
        </w:rPr>
        <w:t xml:space="preserve">Dr. </w:t>
      </w:r>
      <w:r>
        <w:rPr>
          <w:rFonts w:ascii="Verdana" w:hAnsi="Verdana"/>
          <w:szCs w:val="28"/>
        </w:rPr>
        <w:t>Ashok Khosla</w:t>
      </w:r>
      <w:r w:rsidRPr="00BB2446">
        <w:rPr>
          <w:rFonts w:ascii="Verdana" w:hAnsi="Verdana"/>
          <w:szCs w:val="28"/>
        </w:rPr>
        <w:t xml:space="preserve">                </w:t>
      </w:r>
      <w:r w:rsidRPr="00BB2446">
        <w:rPr>
          <w:rFonts w:ascii="Verdana" w:hAnsi="Verdana"/>
          <w:szCs w:val="28"/>
        </w:rPr>
        <w:tab/>
        <w:t>Member</w:t>
      </w:r>
    </w:p>
    <w:p w:rsidR="003921C0" w:rsidRPr="00BB2446" w:rsidRDefault="003921C0" w:rsidP="00A677D7">
      <w:pPr>
        <w:tabs>
          <w:tab w:val="left" w:pos="2115"/>
          <w:tab w:val="left" w:pos="4140"/>
        </w:tabs>
        <w:jc w:val="both"/>
        <w:rPr>
          <w:rFonts w:ascii="Verdana" w:hAnsi="Verdana"/>
          <w:szCs w:val="28"/>
        </w:rPr>
      </w:pPr>
    </w:p>
    <w:p w:rsidR="00621382" w:rsidRDefault="003921C0" w:rsidP="00621382">
      <w:pPr>
        <w:tabs>
          <w:tab w:val="left" w:pos="2115"/>
          <w:tab w:val="left" w:pos="4140"/>
        </w:tabs>
        <w:jc w:val="both"/>
        <w:rPr>
          <w:rFonts w:ascii="Verdana" w:hAnsi="Verdana"/>
          <w:szCs w:val="28"/>
        </w:rPr>
      </w:pPr>
      <w:r w:rsidRPr="00BB2446">
        <w:rPr>
          <w:rFonts w:ascii="Verdana" w:hAnsi="Verdana"/>
          <w:szCs w:val="28"/>
        </w:rPr>
        <w:t>Dr.</w:t>
      </w:r>
      <w:r w:rsidR="005C5FB0" w:rsidRPr="00BB2446">
        <w:rPr>
          <w:rFonts w:ascii="Verdana" w:hAnsi="Verdana"/>
          <w:szCs w:val="28"/>
        </w:rPr>
        <w:t xml:space="preserve"> </w:t>
      </w:r>
      <w:r w:rsidR="00915757">
        <w:rPr>
          <w:rFonts w:ascii="Verdana" w:hAnsi="Verdana"/>
          <w:szCs w:val="28"/>
        </w:rPr>
        <w:t xml:space="preserve">B. P. </w:t>
      </w:r>
      <w:r w:rsidRPr="00BB2446">
        <w:rPr>
          <w:rFonts w:ascii="Verdana" w:hAnsi="Verdana"/>
          <w:szCs w:val="28"/>
        </w:rPr>
        <w:t>Mathur</w:t>
      </w:r>
      <w:r w:rsidR="00915757">
        <w:rPr>
          <w:rFonts w:ascii="Verdana" w:hAnsi="Verdana"/>
          <w:szCs w:val="28"/>
        </w:rPr>
        <w:t xml:space="preserve">                        </w:t>
      </w:r>
      <w:r w:rsidR="005D4603" w:rsidRPr="00BB2446">
        <w:rPr>
          <w:rFonts w:ascii="Verdana" w:hAnsi="Verdana"/>
          <w:szCs w:val="28"/>
        </w:rPr>
        <w:t>Member</w:t>
      </w:r>
    </w:p>
    <w:p w:rsidR="00621382" w:rsidRDefault="00621382" w:rsidP="00621382">
      <w:pPr>
        <w:tabs>
          <w:tab w:val="left" w:pos="2115"/>
          <w:tab w:val="left" w:pos="4140"/>
        </w:tabs>
        <w:jc w:val="both"/>
        <w:rPr>
          <w:rFonts w:ascii="Verdana" w:hAnsi="Verdana"/>
          <w:szCs w:val="28"/>
        </w:rPr>
      </w:pPr>
      <w:r w:rsidRPr="00621382">
        <w:rPr>
          <w:rFonts w:ascii="Verdana" w:hAnsi="Verdana"/>
          <w:szCs w:val="28"/>
        </w:rPr>
        <w:t xml:space="preserve"> </w:t>
      </w:r>
    </w:p>
    <w:p w:rsidR="003921C0" w:rsidRPr="00BB2446" w:rsidRDefault="00621382" w:rsidP="00A677D7">
      <w:pPr>
        <w:tabs>
          <w:tab w:val="left" w:pos="2115"/>
          <w:tab w:val="left" w:pos="4140"/>
        </w:tabs>
        <w:jc w:val="both"/>
        <w:rPr>
          <w:rFonts w:ascii="Verdana" w:hAnsi="Verdana"/>
          <w:szCs w:val="28"/>
        </w:rPr>
      </w:pPr>
      <w:r w:rsidRPr="00BB2446">
        <w:rPr>
          <w:rFonts w:ascii="Verdana" w:hAnsi="Verdana"/>
          <w:szCs w:val="28"/>
        </w:rPr>
        <w:t xml:space="preserve">Mr. </w:t>
      </w:r>
      <w:r>
        <w:rPr>
          <w:rFonts w:ascii="Verdana" w:hAnsi="Verdana"/>
          <w:szCs w:val="28"/>
        </w:rPr>
        <w:t xml:space="preserve">Paranjoy Guha Thakurta       </w:t>
      </w:r>
      <w:r w:rsidRPr="00BB2446">
        <w:rPr>
          <w:rFonts w:ascii="Verdana" w:hAnsi="Verdana"/>
          <w:szCs w:val="28"/>
        </w:rPr>
        <w:t>Member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00A677D7" w:rsidRPr="00BB2446">
        <w:rPr>
          <w:rFonts w:ascii="Verdana" w:hAnsi="Verdana"/>
          <w:szCs w:val="28"/>
        </w:rPr>
        <w:t>Kamal Kant Jaswal</w:t>
      </w:r>
      <w:r w:rsidR="00A677D7" w:rsidRPr="00BB2446">
        <w:rPr>
          <w:rFonts w:ascii="Verdana" w:hAnsi="Verdana"/>
          <w:szCs w:val="28"/>
        </w:rPr>
        <w:tab/>
      </w:r>
      <w:r w:rsidRPr="00BB2446">
        <w:rPr>
          <w:rFonts w:ascii="Verdana" w:hAnsi="Verdana"/>
          <w:szCs w:val="28"/>
        </w:rPr>
        <w:t>Director</w:t>
      </w:r>
    </w:p>
    <w:p w:rsidR="003921C0" w:rsidRPr="00BB2446" w:rsidRDefault="003921C0" w:rsidP="00A677D7">
      <w:pPr>
        <w:tabs>
          <w:tab w:val="left" w:pos="2115"/>
          <w:tab w:val="left" w:pos="4140"/>
        </w:tabs>
        <w:jc w:val="both"/>
        <w:rPr>
          <w:rFonts w:ascii="Verdana" w:hAnsi="Verdana"/>
          <w:szCs w:val="28"/>
        </w:rPr>
      </w:pPr>
    </w:p>
    <w:p w:rsidR="003921C0" w:rsidRPr="00BB2446" w:rsidRDefault="003921C0" w:rsidP="00A677D7">
      <w:pPr>
        <w:tabs>
          <w:tab w:val="left" w:pos="2115"/>
          <w:tab w:val="left" w:pos="4140"/>
        </w:tabs>
        <w:jc w:val="both"/>
        <w:rPr>
          <w:rFonts w:ascii="Verdana" w:hAnsi="Verdana"/>
          <w:szCs w:val="28"/>
        </w:rPr>
      </w:pPr>
      <w:r w:rsidRPr="00BB2446">
        <w:rPr>
          <w:rFonts w:ascii="Verdana" w:hAnsi="Verdana"/>
          <w:szCs w:val="28"/>
        </w:rPr>
        <w:t>Mr.</w:t>
      </w:r>
      <w:r w:rsidR="005C5FB0" w:rsidRPr="00BB2446">
        <w:rPr>
          <w:rFonts w:ascii="Verdana" w:hAnsi="Verdana"/>
          <w:szCs w:val="28"/>
        </w:rPr>
        <w:t xml:space="preserve"> </w:t>
      </w:r>
      <w:r w:rsidRPr="00BB2446">
        <w:rPr>
          <w:rFonts w:ascii="Verdana" w:hAnsi="Verdana"/>
          <w:szCs w:val="28"/>
        </w:rPr>
        <w:t>Surjit K</w:t>
      </w:r>
      <w:r w:rsidR="00915757">
        <w:rPr>
          <w:rFonts w:ascii="Verdana" w:hAnsi="Verdana"/>
          <w:szCs w:val="28"/>
        </w:rPr>
        <w:t>ishore</w:t>
      </w:r>
      <w:r w:rsidR="005C5FB0" w:rsidRPr="00BB2446">
        <w:rPr>
          <w:rFonts w:ascii="Verdana" w:hAnsi="Verdana"/>
          <w:szCs w:val="28"/>
        </w:rPr>
        <w:t xml:space="preserve"> </w:t>
      </w:r>
      <w:r w:rsidR="00915757">
        <w:rPr>
          <w:rFonts w:ascii="Verdana" w:hAnsi="Verdana"/>
          <w:szCs w:val="28"/>
        </w:rPr>
        <w:t xml:space="preserve">Das                </w:t>
      </w:r>
      <w:r w:rsidRPr="00BB2446">
        <w:rPr>
          <w:rFonts w:ascii="Verdana" w:hAnsi="Verdana"/>
          <w:szCs w:val="28"/>
        </w:rPr>
        <w:t>Special Invitee</w:t>
      </w:r>
    </w:p>
    <w:p w:rsidR="003921C0" w:rsidRPr="00BB2446" w:rsidRDefault="003921C0" w:rsidP="00A677D7">
      <w:pPr>
        <w:tabs>
          <w:tab w:val="left" w:pos="2115"/>
          <w:tab w:val="left" w:pos="4140"/>
        </w:tabs>
        <w:jc w:val="both"/>
        <w:rPr>
          <w:rFonts w:ascii="Verdana" w:hAnsi="Verdana"/>
          <w:szCs w:val="28"/>
        </w:rPr>
      </w:pPr>
    </w:p>
    <w:p w:rsidR="003921C0" w:rsidRDefault="005C5FB0" w:rsidP="00A677D7">
      <w:pPr>
        <w:tabs>
          <w:tab w:val="left" w:pos="2115"/>
          <w:tab w:val="left" w:pos="4140"/>
        </w:tabs>
        <w:jc w:val="both"/>
        <w:rPr>
          <w:rFonts w:ascii="Verdana" w:hAnsi="Verdana"/>
          <w:szCs w:val="28"/>
        </w:rPr>
      </w:pPr>
      <w:r w:rsidRPr="00BB2446">
        <w:rPr>
          <w:rFonts w:ascii="Verdana" w:hAnsi="Verdana"/>
          <w:szCs w:val="28"/>
        </w:rPr>
        <w:t xml:space="preserve">Mr. </w:t>
      </w:r>
      <w:r w:rsidR="00621382">
        <w:rPr>
          <w:rFonts w:ascii="Verdana" w:hAnsi="Verdana"/>
          <w:szCs w:val="28"/>
        </w:rPr>
        <w:t xml:space="preserve">K. K. Jhingan  </w:t>
      </w:r>
      <w:r w:rsidR="00915757">
        <w:rPr>
          <w:rFonts w:ascii="Verdana" w:hAnsi="Verdana"/>
          <w:szCs w:val="28"/>
        </w:rPr>
        <w:t xml:space="preserve">                    </w:t>
      </w:r>
      <w:r w:rsidR="003921C0" w:rsidRPr="00BB2446">
        <w:rPr>
          <w:rFonts w:ascii="Verdana" w:hAnsi="Verdana"/>
          <w:szCs w:val="28"/>
        </w:rPr>
        <w:t>Special Invitee</w:t>
      </w:r>
    </w:p>
    <w:p w:rsidR="00F918AE" w:rsidRPr="00BB2446" w:rsidRDefault="00F918AE" w:rsidP="00A677D7">
      <w:pPr>
        <w:tabs>
          <w:tab w:val="left" w:pos="2115"/>
          <w:tab w:val="left" w:pos="4140"/>
        </w:tabs>
        <w:jc w:val="both"/>
        <w:rPr>
          <w:rFonts w:ascii="Verdana" w:hAnsi="Verdana"/>
          <w:szCs w:val="28"/>
        </w:rPr>
      </w:pPr>
    </w:p>
    <w:p w:rsidR="003921C0" w:rsidRPr="00BB2446" w:rsidRDefault="003921C0" w:rsidP="003921C0">
      <w:pPr>
        <w:tabs>
          <w:tab w:val="left" w:pos="2115"/>
        </w:tabs>
        <w:jc w:val="both"/>
        <w:rPr>
          <w:rFonts w:ascii="Verdana" w:hAnsi="Verdana"/>
          <w:szCs w:val="28"/>
        </w:rPr>
      </w:pPr>
    </w:p>
    <w:p w:rsidR="003921C0" w:rsidRPr="00BB2446" w:rsidRDefault="003921C0" w:rsidP="003921C0">
      <w:pPr>
        <w:tabs>
          <w:tab w:val="left" w:pos="1260"/>
        </w:tabs>
        <w:jc w:val="both"/>
        <w:rPr>
          <w:rFonts w:ascii="Verdana" w:hAnsi="Verdana"/>
          <w:b/>
          <w:szCs w:val="28"/>
        </w:rPr>
      </w:pPr>
      <w:r w:rsidRPr="00BB2446">
        <w:rPr>
          <w:rFonts w:ascii="Verdana" w:hAnsi="Verdana"/>
          <w:b/>
          <w:szCs w:val="28"/>
        </w:rPr>
        <w:t>Minutes</w:t>
      </w:r>
      <w:r w:rsidRPr="00BB2446">
        <w:rPr>
          <w:rFonts w:ascii="Verdana" w:hAnsi="Verdana"/>
          <w:b/>
          <w:szCs w:val="28"/>
        </w:rPr>
        <w:tab/>
      </w:r>
    </w:p>
    <w:p w:rsidR="003921C0" w:rsidRPr="00BB2446" w:rsidRDefault="003921C0" w:rsidP="003921C0">
      <w:pPr>
        <w:tabs>
          <w:tab w:val="left" w:pos="1260"/>
        </w:tabs>
        <w:jc w:val="both"/>
        <w:rPr>
          <w:rFonts w:ascii="Verdana" w:hAnsi="Verdana"/>
          <w:b/>
          <w:szCs w:val="28"/>
        </w:rPr>
      </w:pP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t>Confirmation of the minutes</w:t>
      </w:r>
    </w:p>
    <w:p w:rsidR="008148A3" w:rsidRPr="00BB2446" w:rsidRDefault="008148A3" w:rsidP="008148A3">
      <w:pPr>
        <w:tabs>
          <w:tab w:val="left" w:pos="1260"/>
        </w:tabs>
        <w:ind w:left="1680"/>
        <w:jc w:val="both"/>
        <w:rPr>
          <w:rFonts w:ascii="Verdana" w:hAnsi="Verdana"/>
          <w:b/>
          <w:szCs w:val="28"/>
        </w:rPr>
      </w:pPr>
    </w:p>
    <w:p w:rsidR="003921C0" w:rsidRDefault="003921C0" w:rsidP="008148A3">
      <w:pPr>
        <w:tabs>
          <w:tab w:val="left" w:pos="1260"/>
        </w:tabs>
        <w:jc w:val="both"/>
        <w:rPr>
          <w:rFonts w:ascii="Verdana" w:hAnsi="Verdana"/>
          <w:szCs w:val="28"/>
        </w:rPr>
      </w:pPr>
      <w:r w:rsidRPr="00BB2446">
        <w:rPr>
          <w:rFonts w:ascii="Verdana" w:hAnsi="Verdana"/>
          <w:szCs w:val="28"/>
        </w:rPr>
        <w:t xml:space="preserve">Minutes of the Governing Council meeting held on </w:t>
      </w:r>
      <w:r w:rsidR="00621382">
        <w:rPr>
          <w:rFonts w:ascii="Verdana" w:hAnsi="Verdana"/>
          <w:szCs w:val="28"/>
        </w:rPr>
        <w:t>August 24</w:t>
      </w:r>
      <w:r w:rsidRPr="00BB2446">
        <w:rPr>
          <w:rFonts w:ascii="Verdana" w:hAnsi="Verdana"/>
          <w:szCs w:val="28"/>
        </w:rPr>
        <w:t>, 2012 were confirmed.</w:t>
      </w:r>
    </w:p>
    <w:p w:rsidR="00590026" w:rsidRDefault="00590026" w:rsidP="008148A3">
      <w:pPr>
        <w:tabs>
          <w:tab w:val="left" w:pos="1260"/>
        </w:tabs>
        <w:jc w:val="both"/>
        <w:rPr>
          <w:rFonts w:ascii="Verdana" w:hAnsi="Verdana"/>
          <w:szCs w:val="28"/>
        </w:rPr>
      </w:pPr>
    </w:p>
    <w:p w:rsidR="00590026" w:rsidRPr="00590026" w:rsidRDefault="00590026" w:rsidP="00590026">
      <w:pPr>
        <w:pStyle w:val="ListParagraph"/>
        <w:numPr>
          <w:ilvl w:val="0"/>
          <w:numId w:val="1"/>
        </w:numPr>
        <w:tabs>
          <w:tab w:val="left" w:pos="1260"/>
        </w:tabs>
        <w:jc w:val="both"/>
        <w:rPr>
          <w:rFonts w:ascii="Verdana" w:hAnsi="Verdana"/>
          <w:b/>
          <w:szCs w:val="28"/>
        </w:rPr>
      </w:pPr>
      <w:r w:rsidRPr="00590026">
        <w:rPr>
          <w:rFonts w:ascii="Verdana" w:hAnsi="Verdana"/>
          <w:b/>
          <w:szCs w:val="28"/>
        </w:rPr>
        <w:t>Confirmation of Circular Resolution</w:t>
      </w:r>
    </w:p>
    <w:p w:rsidR="00590026" w:rsidRDefault="00590026" w:rsidP="00590026">
      <w:pPr>
        <w:pStyle w:val="ListParagraph"/>
        <w:tabs>
          <w:tab w:val="left" w:pos="1260"/>
        </w:tabs>
        <w:ind w:left="1320"/>
        <w:jc w:val="both"/>
        <w:rPr>
          <w:rFonts w:ascii="Verdana" w:hAnsi="Verdana"/>
          <w:szCs w:val="28"/>
        </w:rPr>
      </w:pPr>
      <w:r w:rsidRPr="00590026">
        <w:rPr>
          <w:rFonts w:ascii="Verdana" w:hAnsi="Verdana"/>
          <w:szCs w:val="28"/>
        </w:rPr>
        <w:t xml:space="preserve">  </w:t>
      </w:r>
    </w:p>
    <w:p w:rsidR="00590026" w:rsidRDefault="00590026" w:rsidP="008148A3">
      <w:pPr>
        <w:tabs>
          <w:tab w:val="left" w:pos="1260"/>
        </w:tabs>
        <w:jc w:val="both"/>
        <w:rPr>
          <w:rFonts w:ascii="Verdana" w:hAnsi="Verdana"/>
          <w:szCs w:val="28"/>
        </w:rPr>
      </w:pPr>
      <w:r w:rsidRPr="00590026">
        <w:rPr>
          <w:rFonts w:ascii="Verdana" w:hAnsi="Verdana"/>
          <w:szCs w:val="28"/>
        </w:rPr>
        <w:t>Circular Resolution dated September 20, 2012 regarding the approval of Annual Accounts &amp; Audit Report of Common Cause Society &amp; Trust for the year 2011-12</w:t>
      </w:r>
      <w:r>
        <w:rPr>
          <w:rFonts w:ascii="Verdana" w:hAnsi="Verdana"/>
          <w:szCs w:val="28"/>
        </w:rPr>
        <w:t xml:space="preserve"> was confirmed</w:t>
      </w:r>
      <w:r w:rsidRPr="00590026">
        <w:rPr>
          <w:rFonts w:ascii="Verdana" w:hAnsi="Verdana"/>
          <w:szCs w:val="28"/>
        </w:rPr>
        <w:t>.</w:t>
      </w:r>
    </w:p>
    <w:p w:rsidR="00590026" w:rsidRPr="00590026" w:rsidRDefault="00590026" w:rsidP="00590026">
      <w:pPr>
        <w:tabs>
          <w:tab w:val="left" w:pos="1260"/>
        </w:tabs>
        <w:jc w:val="both"/>
        <w:rPr>
          <w:rFonts w:ascii="Verdana" w:hAnsi="Verdana"/>
          <w:szCs w:val="28"/>
        </w:rPr>
      </w:pPr>
    </w:p>
    <w:p w:rsidR="003921C0" w:rsidRPr="00BB2446" w:rsidRDefault="003921C0" w:rsidP="003921C0">
      <w:pPr>
        <w:tabs>
          <w:tab w:val="left" w:pos="1260"/>
        </w:tabs>
        <w:ind w:left="360"/>
        <w:jc w:val="both"/>
        <w:rPr>
          <w:rFonts w:ascii="Verdana" w:hAnsi="Verdana"/>
          <w:szCs w:val="28"/>
        </w:rPr>
      </w:pPr>
    </w:p>
    <w:p w:rsidR="003921C0" w:rsidRPr="00BB2446" w:rsidRDefault="003921C0" w:rsidP="003921C0">
      <w:pPr>
        <w:numPr>
          <w:ilvl w:val="0"/>
          <w:numId w:val="1"/>
        </w:numPr>
        <w:tabs>
          <w:tab w:val="left" w:pos="1260"/>
        </w:tabs>
        <w:jc w:val="both"/>
        <w:rPr>
          <w:rFonts w:ascii="Verdana" w:hAnsi="Verdana"/>
          <w:b/>
          <w:szCs w:val="28"/>
        </w:rPr>
      </w:pPr>
      <w:r w:rsidRPr="00BB2446">
        <w:rPr>
          <w:rFonts w:ascii="Verdana" w:hAnsi="Verdana"/>
          <w:b/>
          <w:szCs w:val="28"/>
        </w:rPr>
        <w:lastRenderedPageBreak/>
        <w:t>Presentat</w:t>
      </w:r>
      <w:r w:rsidR="00AC2D35" w:rsidRPr="00BB2446">
        <w:rPr>
          <w:rFonts w:ascii="Verdana" w:hAnsi="Verdana"/>
          <w:b/>
          <w:szCs w:val="28"/>
        </w:rPr>
        <w:t>ion of the Society’s activities</w:t>
      </w:r>
    </w:p>
    <w:p w:rsidR="003921C0" w:rsidRPr="00BB2446" w:rsidRDefault="003921C0" w:rsidP="003921C0">
      <w:pPr>
        <w:tabs>
          <w:tab w:val="left" w:pos="1260"/>
        </w:tabs>
        <w:jc w:val="both"/>
        <w:rPr>
          <w:rFonts w:ascii="Verdana" w:hAnsi="Verdana"/>
          <w:szCs w:val="28"/>
        </w:rPr>
      </w:pPr>
    </w:p>
    <w:p w:rsidR="009A5426" w:rsidRDefault="003921C0"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r w:rsidRPr="00BB2446">
        <w:rPr>
          <w:rFonts w:ascii="Verdana" w:hAnsi="Verdana" w:cs="Times New Roman"/>
          <w:sz w:val="24"/>
          <w:szCs w:val="28"/>
        </w:rPr>
        <w:t>Reviewing the Society’s activities since the last meeting, the Director apprised the Council of the progress of the PILs filed in various Courts.</w:t>
      </w:r>
    </w:p>
    <w:p w:rsidR="00F918AE" w:rsidRDefault="00F918AE"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sz w:val="24"/>
          <w:szCs w:val="28"/>
        </w:rPr>
      </w:pPr>
    </w:p>
    <w:p w:rsidR="00461682" w:rsidRDefault="00915757"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b/>
          <w:sz w:val="24"/>
          <w:szCs w:val="28"/>
        </w:rPr>
      </w:pPr>
      <w:r w:rsidRPr="00915757">
        <w:rPr>
          <w:rFonts w:ascii="Verdana" w:hAnsi="Verdana" w:cs="Times New Roman"/>
          <w:b/>
          <w:sz w:val="24"/>
          <w:szCs w:val="28"/>
        </w:rPr>
        <w:t>New PILs</w:t>
      </w:r>
    </w:p>
    <w:p w:rsidR="00915757" w:rsidRPr="00915757" w:rsidRDefault="00915757" w:rsidP="003921C0">
      <w:pPr>
        <w:pStyle w:val="HTMLPreformatted"/>
        <w:tabs>
          <w:tab w:val="clear" w:pos="916"/>
          <w:tab w:val="clear" w:pos="1832"/>
          <w:tab w:val="clear" w:pos="2748"/>
          <w:tab w:val="clear" w:pos="3664"/>
          <w:tab w:val="clear" w:pos="4580"/>
          <w:tab w:val="clear" w:pos="5496"/>
          <w:tab w:val="clear" w:pos="6412"/>
          <w:tab w:val="clear" w:pos="7328"/>
          <w:tab w:val="clear" w:pos="9160"/>
          <w:tab w:val="left" w:pos="-180"/>
          <w:tab w:val="left" w:pos="0"/>
        </w:tabs>
        <w:spacing w:line="240" w:lineRule="atLeast"/>
        <w:jc w:val="both"/>
        <w:rPr>
          <w:rFonts w:ascii="Verdana" w:hAnsi="Verdana" w:cs="Times New Roman"/>
          <w:b/>
          <w:sz w:val="24"/>
          <w:szCs w:val="28"/>
        </w:rPr>
      </w:pPr>
    </w:p>
    <w:p w:rsidR="00AD0895" w:rsidRPr="00F918AE" w:rsidRDefault="00AD0895" w:rsidP="009A5426">
      <w:pPr>
        <w:rPr>
          <w:rFonts w:ascii="Verdana" w:hAnsi="Verdana"/>
          <w:i/>
        </w:rPr>
      </w:pPr>
      <w:r w:rsidRPr="00F918AE">
        <w:rPr>
          <w:rFonts w:ascii="Verdana" w:hAnsi="Verdana"/>
          <w:i/>
        </w:rPr>
        <w:t>PIL on Safety issues in Kudankulam Nuclear Power Plant</w:t>
      </w:r>
    </w:p>
    <w:p w:rsidR="00AD0895" w:rsidRPr="00AD0895" w:rsidRDefault="00AD0895" w:rsidP="009A5426">
      <w:pPr>
        <w:rPr>
          <w:rFonts w:ascii="Verdana" w:hAnsi="Verdana"/>
          <w:b/>
        </w:rPr>
      </w:pPr>
    </w:p>
    <w:p w:rsidR="008F1D41" w:rsidRDefault="00AD0895" w:rsidP="009A5426">
      <w:pPr>
        <w:rPr>
          <w:rFonts w:ascii="Verdana" w:hAnsi="Verdana"/>
        </w:rPr>
      </w:pPr>
      <w:r>
        <w:rPr>
          <w:rFonts w:ascii="Verdana" w:hAnsi="Verdana"/>
        </w:rPr>
        <w:t>A</w:t>
      </w:r>
      <w:r w:rsidR="009A5426" w:rsidRPr="00C71F57">
        <w:rPr>
          <w:rFonts w:ascii="Verdana" w:hAnsi="Verdana"/>
        </w:rPr>
        <w:t xml:space="preserve">s a corollary to </w:t>
      </w:r>
      <w:r w:rsidR="009A5426">
        <w:rPr>
          <w:rFonts w:ascii="Verdana" w:hAnsi="Verdana"/>
        </w:rPr>
        <w:t>our</w:t>
      </w:r>
      <w:r w:rsidR="009A5426" w:rsidRPr="00C71F57">
        <w:rPr>
          <w:rFonts w:ascii="Verdana" w:hAnsi="Verdana"/>
        </w:rPr>
        <w:t xml:space="preserve"> PIL challenging the </w:t>
      </w:r>
      <w:r w:rsidR="009A5426" w:rsidRPr="009A5426">
        <w:rPr>
          <w:rFonts w:ascii="Verdana" w:hAnsi="Verdana"/>
          <w:i/>
        </w:rPr>
        <w:t>vires</w:t>
      </w:r>
      <w:r w:rsidR="009A5426">
        <w:rPr>
          <w:rFonts w:ascii="Verdana" w:hAnsi="Verdana"/>
        </w:rPr>
        <w:t xml:space="preserve"> </w:t>
      </w:r>
      <w:r w:rsidR="009A5426" w:rsidRPr="00C71F57">
        <w:rPr>
          <w:rFonts w:ascii="Verdana" w:hAnsi="Verdana"/>
        </w:rPr>
        <w:t xml:space="preserve">of the Civil Liability for Nuclear Damage Act, 2010, CPIL, Common Cause and two </w:t>
      </w:r>
      <w:r w:rsidR="00B33BF9">
        <w:rPr>
          <w:rFonts w:ascii="Verdana" w:hAnsi="Verdana"/>
        </w:rPr>
        <w:t>other</w:t>
      </w:r>
      <w:r w:rsidR="009A5426" w:rsidRPr="00C71F57">
        <w:rPr>
          <w:rFonts w:ascii="Verdana" w:hAnsi="Verdana"/>
        </w:rPr>
        <w:t xml:space="preserve">s have filed </w:t>
      </w:r>
      <w:r w:rsidR="009A5426">
        <w:rPr>
          <w:rFonts w:ascii="Verdana" w:hAnsi="Verdana"/>
        </w:rPr>
        <w:t>a writ</w:t>
      </w:r>
      <w:r w:rsidR="009A5426" w:rsidRPr="00C71F57">
        <w:rPr>
          <w:rFonts w:ascii="Verdana" w:hAnsi="Verdana"/>
        </w:rPr>
        <w:t xml:space="preserve"> petition in the Supreme Court </w:t>
      </w:r>
      <w:r w:rsidR="009A5426">
        <w:rPr>
          <w:rFonts w:ascii="Verdana" w:hAnsi="Verdana"/>
        </w:rPr>
        <w:t>to e</w:t>
      </w:r>
      <w:r w:rsidR="00B33BF9">
        <w:rPr>
          <w:rFonts w:ascii="Verdana" w:hAnsi="Verdana"/>
        </w:rPr>
        <w:t>nsure</w:t>
      </w:r>
      <w:r w:rsidR="009A5426" w:rsidRPr="00C71F57">
        <w:rPr>
          <w:rFonts w:ascii="Verdana" w:hAnsi="Verdana"/>
        </w:rPr>
        <w:t xml:space="preserve"> that suppliers of the Kudankulam nuclear plant in Tamil Nadu would be bound by the principles of </w:t>
      </w:r>
      <w:r w:rsidR="009A5426">
        <w:rPr>
          <w:rFonts w:ascii="Verdana" w:hAnsi="Verdana"/>
        </w:rPr>
        <w:t>‘P</w:t>
      </w:r>
      <w:r w:rsidR="009A5426" w:rsidRPr="00C71F57">
        <w:rPr>
          <w:rFonts w:ascii="Verdana" w:hAnsi="Verdana"/>
        </w:rPr>
        <w:t xml:space="preserve">olluter </w:t>
      </w:r>
      <w:r w:rsidR="009A5426">
        <w:rPr>
          <w:rFonts w:ascii="Verdana" w:hAnsi="Verdana"/>
        </w:rPr>
        <w:t>P</w:t>
      </w:r>
      <w:r w:rsidR="009A5426" w:rsidRPr="00C71F57">
        <w:rPr>
          <w:rFonts w:ascii="Verdana" w:hAnsi="Verdana"/>
        </w:rPr>
        <w:t>ays</w:t>
      </w:r>
      <w:r w:rsidR="009A5426">
        <w:rPr>
          <w:rFonts w:ascii="Verdana" w:hAnsi="Verdana"/>
        </w:rPr>
        <w:t>’</w:t>
      </w:r>
      <w:r w:rsidR="009A5426" w:rsidRPr="00C71F57">
        <w:rPr>
          <w:rFonts w:ascii="Verdana" w:hAnsi="Verdana"/>
        </w:rPr>
        <w:t xml:space="preserve"> and</w:t>
      </w:r>
      <w:r w:rsidR="009A5426">
        <w:rPr>
          <w:rFonts w:ascii="Verdana" w:hAnsi="Verdana"/>
        </w:rPr>
        <w:t xml:space="preserve"> ‘A</w:t>
      </w:r>
      <w:r w:rsidR="009A5426" w:rsidRPr="00C71F57">
        <w:rPr>
          <w:rFonts w:ascii="Verdana" w:hAnsi="Verdana"/>
        </w:rPr>
        <w:t xml:space="preserve">bsolute </w:t>
      </w:r>
      <w:r w:rsidR="009A5426">
        <w:rPr>
          <w:rFonts w:ascii="Verdana" w:hAnsi="Verdana"/>
        </w:rPr>
        <w:t>L</w:t>
      </w:r>
      <w:r w:rsidR="009A5426" w:rsidRPr="00C71F57">
        <w:rPr>
          <w:rFonts w:ascii="Verdana" w:hAnsi="Verdana"/>
        </w:rPr>
        <w:t>iability</w:t>
      </w:r>
      <w:r w:rsidR="009A5426">
        <w:rPr>
          <w:rFonts w:ascii="Verdana" w:hAnsi="Verdana"/>
        </w:rPr>
        <w:t>’</w:t>
      </w:r>
      <w:r w:rsidR="009A5426" w:rsidRPr="00C71F57">
        <w:rPr>
          <w:rFonts w:ascii="Verdana" w:hAnsi="Verdana"/>
        </w:rPr>
        <w:t xml:space="preserve"> in case of an accident</w:t>
      </w:r>
      <w:r w:rsidR="00B33BF9">
        <w:rPr>
          <w:rFonts w:ascii="Verdana" w:hAnsi="Verdana"/>
        </w:rPr>
        <w:t>,</w:t>
      </w:r>
      <w:r w:rsidR="009A5426" w:rsidRPr="00C71F57">
        <w:rPr>
          <w:rFonts w:ascii="Verdana" w:hAnsi="Verdana"/>
        </w:rPr>
        <w:t xml:space="preserve"> and that the </w:t>
      </w:r>
      <w:r w:rsidR="00B60700">
        <w:rPr>
          <w:rFonts w:ascii="Verdana" w:hAnsi="Verdana"/>
        </w:rPr>
        <w:t xml:space="preserve">accident </w:t>
      </w:r>
      <w:r w:rsidR="009A5426" w:rsidRPr="00C71F57">
        <w:rPr>
          <w:rFonts w:ascii="Verdana" w:hAnsi="Verdana"/>
        </w:rPr>
        <w:t xml:space="preserve">victims </w:t>
      </w:r>
      <w:r w:rsidR="009A5426">
        <w:rPr>
          <w:rFonts w:ascii="Verdana" w:hAnsi="Verdana"/>
        </w:rPr>
        <w:t>c</w:t>
      </w:r>
      <w:r w:rsidR="009A5426" w:rsidRPr="00C71F57">
        <w:rPr>
          <w:rFonts w:ascii="Verdana" w:hAnsi="Verdana"/>
        </w:rPr>
        <w:t xml:space="preserve">ould </w:t>
      </w:r>
      <w:r w:rsidR="009A5426">
        <w:rPr>
          <w:rFonts w:ascii="Verdana" w:hAnsi="Verdana"/>
        </w:rPr>
        <w:t>sue</w:t>
      </w:r>
      <w:r w:rsidR="009A5426" w:rsidRPr="00C71F57">
        <w:rPr>
          <w:rFonts w:ascii="Verdana" w:hAnsi="Verdana"/>
        </w:rPr>
        <w:t xml:space="preserve"> the reactor supplier</w:t>
      </w:r>
      <w:r w:rsidR="009A5426">
        <w:rPr>
          <w:rFonts w:ascii="Verdana" w:hAnsi="Verdana"/>
        </w:rPr>
        <w:t>s</w:t>
      </w:r>
      <w:r w:rsidR="009A5426" w:rsidRPr="00C71F57">
        <w:rPr>
          <w:rFonts w:ascii="Verdana" w:hAnsi="Verdana"/>
        </w:rPr>
        <w:t xml:space="preserve"> for damages</w:t>
      </w:r>
      <w:r w:rsidR="00B60700">
        <w:rPr>
          <w:rFonts w:ascii="Verdana" w:hAnsi="Verdana"/>
        </w:rPr>
        <w:t>,</w:t>
      </w:r>
      <w:r w:rsidR="009A5426" w:rsidRPr="00C71F57">
        <w:rPr>
          <w:rFonts w:ascii="Verdana" w:hAnsi="Verdana"/>
        </w:rPr>
        <w:t xml:space="preserve"> even if the Government </w:t>
      </w:r>
      <w:r w:rsidR="009A5426">
        <w:rPr>
          <w:rFonts w:ascii="Verdana" w:hAnsi="Verdana"/>
        </w:rPr>
        <w:t xml:space="preserve">and the </w:t>
      </w:r>
      <w:r w:rsidR="00B33BF9">
        <w:rPr>
          <w:rFonts w:ascii="Verdana" w:hAnsi="Verdana"/>
        </w:rPr>
        <w:t xml:space="preserve">plant </w:t>
      </w:r>
      <w:r w:rsidR="009A5426">
        <w:rPr>
          <w:rFonts w:ascii="Verdana" w:hAnsi="Verdana"/>
        </w:rPr>
        <w:t>operator</w:t>
      </w:r>
      <w:r w:rsidR="009A5426" w:rsidRPr="00C71F57">
        <w:rPr>
          <w:rFonts w:ascii="Verdana" w:hAnsi="Verdana"/>
        </w:rPr>
        <w:t xml:space="preserve"> chose not to file for the same</w:t>
      </w:r>
      <w:r w:rsidR="009A5426">
        <w:rPr>
          <w:rFonts w:ascii="Verdana" w:hAnsi="Verdana"/>
        </w:rPr>
        <w:t>. The petition seeks a</w:t>
      </w:r>
      <w:r w:rsidR="009A5426" w:rsidRPr="00C71F57">
        <w:rPr>
          <w:rFonts w:ascii="Verdana" w:hAnsi="Verdana"/>
        </w:rPr>
        <w:t xml:space="preserve"> </w:t>
      </w:r>
      <w:r w:rsidR="009A5426">
        <w:rPr>
          <w:rFonts w:ascii="Verdana" w:hAnsi="Verdana"/>
        </w:rPr>
        <w:t>further</w:t>
      </w:r>
      <w:r w:rsidR="009A5426" w:rsidRPr="00C71F57">
        <w:rPr>
          <w:rFonts w:ascii="Verdana" w:hAnsi="Verdana"/>
        </w:rPr>
        <w:t xml:space="preserve"> declar</w:t>
      </w:r>
      <w:r w:rsidR="009A5426">
        <w:rPr>
          <w:rFonts w:ascii="Verdana" w:hAnsi="Verdana"/>
        </w:rPr>
        <w:t>ation</w:t>
      </w:r>
      <w:r w:rsidR="009A5426" w:rsidRPr="00C71F57">
        <w:rPr>
          <w:rFonts w:ascii="Verdana" w:hAnsi="Verdana"/>
        </w:rPr>
        <w:t xml:space="preserve"> that the suppliers of Kudankulam would be bound by the Civil Liability for Nuclear Damage Act, 2010, irrespective of any </w:t>
      </w:r>
      <w:r w:rsidR="001F1643">
        <w:rPr>
          <w:rFonts w:ascii="Verdana" w:hAnsi="Verdana"/>
        </w:rPr>
        <w:t>bila</w:t>
      </w:r>
      <w:r w:rsidR="009A5426">
        <w:rPr>
          <w:rFonts w:ascii="Verdana" w:hAnsi="Verdana"/>
        </w:rPr>
        <w:t>t</w:t>
      </w:r>
      <w:r w:rsidR="001F1643">
        <w:rPr>
          <w:rFonts w:ascii="Verdana" w:hAnsi="Verdana"/>
        </w:rPr>
        <w:t>er</w:t>
      </w:r>
      <w:r w:rsidR="009A5426">
        <w:rPr>
          <w:rFonts w:ascii="Verdana" w:hAnsi="Verdana"/>
        </w:rPr>
        <w:t xml:space="preserve">al </w:t>
      </w:r>
      <w:r w:rsidR="009A5426" w:rsidRPr="00C71F57">
        <w:rPr>
          <w:rFonts w:ascii="Verdana" w:hAnsi="Verdana"/>
        </w:rPr>
        <w:t>agreement to the contrary</w:t>
      </w:r>
      <w:r w:rsidR="00B33BF9">
        <w:rPr>
          <w:rFonts w:ascii="Verdana" w:hAnsi="Verdana"/>
        </w:rPr>
        <w:t>,</w:t>
      </w:r>
      <w:r w:rsidR="009A5426">
        <w:rPr>
          <w:rFonts w:ascii="Verdana" w:hAnsi="Verdana"/>
        </w:rPr>
        <w:t xml:space="preserve"> and prays that </w:t>
      </w:r>
      <w:r w:rsidR="009A5426" w:rsidRPr="00C71F57">
        <w:rPr>
          <w:rFonts w:ascii="Verdana" w:hAnsi="Verdana"/>
        </w:rPr>
        <w:t>Rule 24 of the Civil Liability for Nuclear Damage Rules</w:t>
      </w:r>
      <w:r w:rsidR="00B33BF9">
        <w:rPr>
          <w:rFonts w:ascii="Verdana" w:hAnsi="Verdana"/>
        </w:rPr>
        <w:t>,</w:t>
      </w:r>
      <w:r w:rsidR="009A5426" w:rsidRPr="00C71F57">
        <w:rPr>
          <w:rFonts w:ascii="Verdana" w:hAnsi="Verdana"/>
        </w:rPr>
        <w:t xml:space="preserve"> 2011</w:t>
      </w:r>
      <w:r w:rsidR="00B33BF9">
        <w:rPr>
          <w:rFonts w:ascii="Verdana" w:hAnsi="Verdana"/>
        </w:rPr>
        <w:t>, which scale</w:t>
      </w:r>
      <w:r w:rsidR="001F1643">
        <w:rPr>
          <w:rFonts w:ascii="Verdana" w:hAnsi="Verdana"/>
        </w:rPr>
        <w:t>s</w:t>
      </w:r>
      <w:r w:rsidR="00B33BF9">
        <w:rPr>
          <w:rFonts w:ascii="Verdana" w:hAnsi="Verdana"/>
        </w:rPr>
        <w:t xml:space="preserve"> down the liability of nuclear suppliers, be set aside as</w:t>
      </w:r>
      <w:r w:rsidR="009A5426" w:rsidRPr="00C71F57">
        <w:rPr>
          <w:rFonts w:ascii="Verdana" w:hAnsi="Verdana"/>
        </w:rPr>
        <w:t xml:space="preserve"> </w:t>
      </w:r>
      <w:r w:rsidR="001F1643">
        <w:rPr>
          <w:rFonts w:ascii="Verdana" w:hAnsi="Verdana"/>
        </w:rPr>
        <w:t xml:space="preserve">unconstitutional and </w:t>
      </w:r>
      <w:r w:rsidR="009A5426" w:rsidRPr="00B33BF9">
        <w:rPr>
          <w:rFonts w:ascii="Verdana" w:hAnsi="Verdana"/>
          <w:i/>
        </w:rPr>
        <w:t>ultra vires</w:t>
      </w:r>
      <w:r w:rsidR="009A5426" w:rsidRPr="00C71F57">
        <w:rPr>
          <w:rFonts w:ascii="Verdana" w:hAnsi="Verdana"/>
        </w:rPr>
        <w:t xml:space="preserve"> the parent Act. </w:t>
      </w:r>
    </w:p>
    <w:p w:rsidR="008F1D41" w:rsidRDefault="008F1D41" w:rsidP="009A5426">
      <w:pPr>
        <w:rPr>
          <w:rFonts w:ascii="Verdana" w:hAnsi="Verdana"/>
        </w:rPr>
      </w:pPr>
    </w:p>
    <w:p w:rsidR="003672F7" w:rsidRDefault="001F1643" w:rsidP="009A5426">
      <w:pPr>
        <w:rPr>
          <w:rFonts w:ascii="Verdana" w:hAnsi="Verdana"/>
        </w:rPr>
      </w:pPr>
      <w:r>
        <w:rPr>
          <w:rFonts w:ascii="Verdana" w:hAnsi="Verdana"/>
        </w:rPr>
        <w:t xml:space="preserve">The </w:t>
      </w:r>
      <w:r w:rsidR="00F14D05">
        <w:rPr>
          <w:rFonts w:ascii="Verdana" w:hAnsi="Verdana"/>
        </w:rPr>
        <w:t xml:space="preserve">Supreme Court has taken up the </w:t>
      </w:r>
      <w:r w:rsidR="003D5529">
        <w:rPr>
          <w:rFonts w:ascii="Verdana" w:hAnsi="Verdana"/>
        </w:rPr>
        <w:t>Kudankulam</w:t>
      </w:r>
      <w:r>
        <w:rPr>
          <w:rFonts w:ascii="Verdana" w:hAnsi="Verdana"/>
        </w:rPr>
        <w:t xml:space="preserve"> </w:t>
      </w:r>
      <w:r w:rsidR="008F1D41">
        <w:rPr>
          <w:rFonts w:ascii="Verdana" w:hAnsi="Verdana"/>
        </w:rPr>
        <w:t>petition on priority</w:t>
      </w:r>
      <w:r w:rsidRPr="00C71F57">
        <w:rPr>
          <w:rFonts w:ascii="Verdana" w:hAnsi="Verdana"/>
        </w:rPr>
        <w:t xml:space="preserve">. </w:t>
      </w:r>
      <w:r>
        <w:rPr>
          <w:rFonts w:ascii="Verdana" w:hAnsi="Verdana"/>
        </w:rPr>
        <w:t>T</w:t>
      </w:r>
      <w:r w:rsidRPr="00C71F57">
        <w:rPr>
          <w:rFonts w:ascii="Verdana" w:hAnsi="Verdana"/>
        </w:rPr>
        <w:t xml:space="preserve">he </w:t>
      </w:r>
      <w:r w:rsidR="008F1D41">
        <w:rPr>
          <w:rFonts w:ascii="Verdana" w:hAnsi="Verdana"/>
        </w:rPr>
        <w:t xml:space="preserve">earlier </w:t>
      </w:r>
      <w:r w:rsidRPr="00C71F57">
        <w:rPr>
          <w:rFonts w:ascii="Verdana" w:hAnsi="Verdana"/>
        </w:rPr>
        <w:t xml:space="preserve">petition filed by Common Cause and other prominent citizens challenging the constitutional validity of the Nuclear Liability law </w:t>
      </w:r>
      <w:r>
        <w:rPr>
          <w:rFonts w:ascii="Verdana" w:hAnsi="Verdana"/>
        </w:rPr>
        <w:t xml:space="preserve">has </w:t>
      </w:r>
      <w:r w:rsidR="008F1D41">
        <w:rPr>
          <w:rFonts w:ascii="Verdana" w:hAnsi="Verdana"/>
        </w:rPr>
        <w:t>also</w:t>
      </w:r>
      <w:r>
        <w:rPr>
          <w:rFonts w:ascii="Verdana" w:hAnsi="Verdana"/>
        </w:rPr>
        <w:t xml:space="preserve"> </w:t>
      </w:r>
      <w:r w:rsidRPr="00C71F57">
        <w:rPr>
          <w:rFonts w:ascii="Verdana" w:hAnsi="Verdana"/>
        </w:rPr>
        <w:t>be</w:t>
      </w:r>
      <w:r>
        <w:rPr>
          <w:rFonts w:ascii="Verdana" w:hAnsi="Verdana"/>
        </w:rPr>
        <w:t>en</w:t>
      </w:r>
      <w:r w:rsidRPr="00C71F57">
        <w:rPr>
          <w:rFonts w:ascii="Verdana" w:hAnsi="Verdana"/>
        </w:rPr>
        <w:t xml:space="preserve"> tagged with </w:t>
      </w:r>
      <w:r w:rsidR="003D5529">
        <w:rPr>
          <w:rFonts w:ascii="Verdana" w:hAnsi="Verdana"/>
        </w:rPr>
        <w:t>it</w:t>
      </w:r>
      <w:r>
        <w:rPr>
          <w:rFonts w:ascii="Verdana" w:hAnsi="Verdana"/>
        </w:rPr>
        <w:t>.</w:t>
      </w:r>
      <w:r w:rsidR="008F1D41">
        <w:rPr>
          <w:rFonts w:ascii="Verdana" w:hAnsi="Verdana"/>
        </w:rPr>
        <w:t xml:space="preserve"> </w:t>
      </w:r>
      <w:r w:rsidR="003672F7" w:rsidRPr="00C71F57">
        <w:rPr>
          <w:rFonts w:ascii="Verdana" w:hAnsi="Verdana"/>
        </w:rPr>
        <w:t xml:space="preserve">In the </w:t>
      </w:r>
      <w:r w:rsidR="003672F7">
        <w:rPr>
          <w:rFonts w:ascii="Verdana" w:hAnsi="Verdana"/>
        </w:rPr>
        <w:t>hearing held on November 20, the Court</w:t>
      </w:r>
      <w:r w:rsidR="003672F7" w:rsidRPr="00C71F57">
        <w:rPr>
          <w:rFonts w:ascii="Verdana" w:hAnsi="Verdana"/>
        </w:rPr>
        <w:t xml:space="preserve"> slammed the administration of Tamil Nadu for taking nuclear safety lightly and not taking</w:t>
      </w:r>
      <w:r w:rsidR="003D5529">
        <w:rPr>
          <w:rFonts w:ascii="Verdana" w:hAnsi="Verdana"/>
        </w:rPr>
        <w:t xml:space="preserve"> effective</w:t>
      </w:r>
      <w:r w:rsidR="003672F7" w:rsidRPr="00C71F57">
        <w:rPr>
          <w:rFonts w:ascii="Verdana" w:hAnsi="Verdana"/>
        </w:rPr>
        <w:t xml:space="preserve"> steps to implement </w:t>
      </w:r>
      <w:r w:rsidR="003672F7">
        <w:rPr>
          <w:rFonts w:ascii="Verdana" w:hAnsi="Verdana"/>
        </w:rPr>
        <w:t xml:space="preserve">the </w:t>
      </w:r>
      <w:r w:rsidR="003D5529" w:rsidRPr="00C71F57">
        <w:rPr>
          <w:rFonts w:ascii="Verdana" w:hAnsi="Verdana"/>
        </w:rPr>
        <w:t xml:space="preserve">disaster </w:t>
      </w:r>
      <w:r w:rsidR="003D5529">
        <w:rPr>
          <w:rFonts w:ascii="Verdana" w:hAnsi="Verdana"/>
        </w:rPr>
        <w:t>management</w:t>
      </w:r>
      <w:r w:rsidR="003D5529" w:rsidRPr="00C71F57">
        <w:rPr>
          <w:rFonts w:ascii="Verdana" w:hAnsi="Verdana"/>
        </w:rPr>
        <w:t xml:space="preserve"> </w:t>
      </w:r>
      <w:r w:rsidR="003672F7" w:rsidRPr="00C71F57">
        <w:rPr>
          <w:rFonts w:ascii="Verdana" w:hAnsi="Verdana"/>
        </w:rPr>
        <w:t>guidelines</w:t>
      </w:r>
      <w:r w:rsidR="003D5529">
        <w:rPr>
          <w:rFonts w:ascii="Verdana" w:hAnsi="Verdana"/>
        </w:rPr>
        <w:t>. It</w:t>
      </w:r>
      <w:r w:rsidR="003672F7" w:rsidRPr="00C71F57">
        <w:rPr>
          <w:rFonts w:ascii="Verdana" w:hAnsi="Verdana"/>
        </w:rPr>
        <w:t xml:space="preserve"> asked the A</w:t>
      </w:r>
      <w:r w:rsidR="003672F7">
        <w:rPr>
          <w:rFonts w:ascii="Verdana" w:hAnsi="Verdana"/>
        </w:rPr>
        <w:t xml:space="preserve">tomic </w:t>
      </w:r>
      <w:r w:rsidR="003672F7" w:rsidRPr="00C71F57">
        <w:rPr>
          <w:rFonts w:ascii="Verdana" w:hAnsi="Verdana"/>
        </w:rPr>
        <w:t>E</w:t>
      </w:r>
      <w:r w:rsidR="003672F7">
        <w:rPr>
          <w:rFonts w:ascii="Verdana" w:hAnsi="Verdana"/>
        </w:rPr>
        <w:t xml:space="preserve">nergy </w:t>
      </w:r>
      <w:r w:rsidR="003672F7" w:rsidRPr="00C71F57">
        <w:rPr>
          <w:rFonts w:ascii="Verdana" w:hAnsi="Verdana"/>
        </w:rPr>
        <w:t>R</w:t>
      </w:r>
      <w:r w:rsidR="003672F7">
        <w:rPr>
          <w:rFonts w:ascii="Verdana" w:hAnsi="Verdana"/>
        </w:rPr>
        <w:t xml:space="preserve">egulatory </w:t>
      </w:r>
      <w:r w:rsidR="003672F7" w:rsidRPr="00C71F57">
        <w:rPr>
          <w:rFonts w:ascii="Verdana" w:hAnsi="Verdana"/>
        </w:rPr>
        <w:t>B</w:t>
      </w:r>
      <w:r w:rsidR="003672F7">
        <w:rPr>
          <w:rFonts w:ascii="Verdana" w:hAnsi="Verdana"/>
        </w:rPr>
        <w:t>oard</w:t>
      </w:r>
      <w:r w:rsidR="003672F7" w:rsidRPr="00C71F57">
        <w:rPr>
          <w:rFonts w:ascii="Verdana" w:hAnsi="Verdana"/>
        </w:rPr>
        <w:t xml:space="preserve"> and </w:t>
      </w:r>
      <w:r w:rsidR="003672F7">
        <w:rPr>
          <w:rFonts w:ascii="Verdana" w:hAnsi="Verdana"/>
        </w:rPr>
        <w:t>the plant operator</w:t>
      </w:r>
      <w:r w:rsidR="003672F7" w:rsidRPr="00C71F57">
        <w:rPr>
          <w:rFonts w:ascii="Verdana" w:hAnsi="Verdana"/>
        </w:rPr>
        <w:t xml:space="preserve"> to file an affidavit on the steps taken to implement the </w:t>
      </w:r>
      <w:r w:rsidR="003672F7">
        <w:rPr>
          <w:rFonts w:ascii="Verdana" w:hAnsi="Verdana"/>
        </w:rPr>
        <w:t xml:space="preserve">prescribed </w:t>
      </w:r>
      <w:r w:rsidR="003672F7" w:rsidRPr="00C71F57">
        <w:rPr>
          <w:rFonts w:ascii="Verdana" w:hAnsi="Verdana"/>
        </w:rPr>
        <w:t xml:space="preserve">safety measures. The Court also </w:t>
      </w:r>
      <w:r w:rsidR="003672F7">
        <w:rPr>
          <w:rFonts w:ascii="Verdana" w:hAnsi="Verdana"/>
        </w:rPr>
        <w:t>indica</w:t>
      </w:r>
      <w:r w:rsidR="003672F7" w:rsidRPr="00C71F57">
        <w:rPr>
          <w:rFonts w:ascii="Verdana" w:hAnsi="Verdana"/>
        </w:rPr>
        <w:t xml:space="preserve">ted that the Government </w:t>
      </w:r>
      <w:r w:rsidR="003672F7">
        <w:rPr>
          <w:rFonts w:ascii="Verdana" w:hAnsi="Verdana"/>
        </w:rPr>
        <w:t xml:space="preserve">could be directed </w:t>
      </w:r>
      <w:r w:rsidR="003672F7" w:rsidRPr="00C71F57">
        <w:rPr>
          <w:rFonts w:ascii="Verdana" w:hAnsi="Verdana"/>
        </w:rPr>
        <w:t xml:space="preserve">to comply with the Convention on Nuclear Safety which mandates </w:t>
      </w:r>
      <w:r w:rsidR="003672F7">
        <w:rPr>
          <w:rFonts w:ascii="Verdana" w:hAnsi="Verdana"/>
        </w:rPr>
        <w:t xml:space="preserve">the establishment of </w:t>
      </w:r>
      <w:r w:rsidR="003672F7" w:rsidRPr="00C71F57">
        <w:rPr>
          <w:rFonts w:ascii="Verdana" w:hAnsi="Verdana"/>
        </w:rPr>
        <w:t>an independent safety regulator.</w:t>
      </w:r>
    </w:p>
    <w:p w:rsidR="00AD0895" w:rsidRPr="00F918AE" w:rsidRDefault="00AD0895" w:rsidP="004E7D7D">
      <w:pPr>
        <w:pStyle w:val="NormalWeb"/>
        <w:jc w:val="both"/>
        <w:rPr>
          <w:rFonts w:ascii="Verdana" w:hAnsi="Verdana"/>
          <w:i/>
        </w:rPr>
      </w:pPr>
      <w:r w:rsidRPr="00F918AE">
        <w:rPr>
          <w:rFonts w:ascii="Verdana" w:hAnsi="Verdana"/>
          <w:i/>
        </w:rPr>
        <w:t>PIL on Irregularities in Allocation of Coal Blocks for Captive Mining</w:t>
      </w:r>
    </w:p>
    <w:p w:rsidR="00DC3AD6" w:rsidRPr="00461682" w:rsidRDefault="00DC3AD6" w:rsidP="004E7D7D">
      <w:pPr>
        <w:pStyle w:val="NormalWeb"/>
        <w:jc w:val="both"/>
        <w:rPr>
          <w:rFonts w:ascii="Verdana" w:hAnsi="Verdana"/>
        </w:rPr>
      </w:pPr>
      <w:r w:rsidRPr="00461682">
        <w:rPr>
          <w:rFonts w:ascii="Verdana" w:hAnsi="Verdana"/>
        </w:rPr>
        <w:t>Common Cause</w:t>
      </w:r>
      <w:r w:rsidR="00B60700">
        <w:rPr>
          <w:rFonts w:ascii="Verdana" w:hAnsi="Verdana"/>
        </w:rPr>
        <w:t>,</w:t>
      </w:r>
      <w:r w:rsidRPr="00461682">
        <w:rPr>
          <w:rFonts w:ascii="Verdana" w:hAnsi="Verdana"/>
        </w:rPr>
        <w:t xml:space="preserve"> </w:t>
      </w:r>
      <w:r w:rsidR="00A908B4" w:rsidRPr="00461682">
        <w:rPr>
          <w:rFonts w:ascii="Verdana" w:hAnsi="Verdana"/>
        </w:rPr>
        <w:t>along with</w:t>
      </w:r>
      <w:r w:rsidRPr="00461682">
        <w:rPr>
          <w:rFonts w:ascii="Verdana" w:hAnsi="Verdana"/>
        </w:rPr>
        <w:t xml:space="preserve"> five </w:t>
      </w:r>
      <w:r w:rsidR="00A908B4" w:rsidRPr="00461682">
        <w:rPr>
          <w:rFonts w:ascii="Verdana" w:hAnsi="Verdana"/>
        </w:rPr>
        <w:t>e</w:t>
      </w:r>
      <w:r w:rsidRPr="00461682">
        <w:rPr>
          <w:rFonts w:ascii="Verdana" w:hAnsi="Verdana"/>
        </w:rPr>
        <w:t xml:space="preserve">minent </w:t>
      </w:r>
      <w:r w:rsidR="00A908B4" w:rsidRPr="00461682">
        <w:rPr>
          <w:rFonts w:ascii="Verdana" w:hAnsi="Verdana"/>
        </w:rPr>
        <w:t>citizen</w:t>
      </w:r>
      <w:r w:rsidRPr="00461682">
        <w:rPr>
          <w:rFonts w:ascii="Verdana" w:hAnsi="Verdana"/>
        </w:rPr>
        <w:t>s</w:t>
      </w:r>
      <w:r w:rsidR="00B60700">
        <w:rPr>
          <w:rFonts w:ascii="Verdana" w:hAnsi="Verdana"/>
        </w:rPr>
        <w:t>,</w:t>
      </w:r>
      <w:r w:rsidRPr="00461682">
        <w:rPr>
          <w:rFonts w:ascii="Verdana" w:hAnsi="Verdana"/>
        </w:rPr>
        <w:t xml:space="preserve"> ha</w:t>
      </w:r>
      <w:r w:rsidR="00A908B4" w:rsidRPr="00461682">
        <w:rPr>
          <w:rFonts w:ascii="Verdana" w:hAnsi="Verdana"/>
        </w:rPr>
        <w:t>s</w:t>
      </w:r>
      <w:r w:rsidRPr="00461682">
        <w:rPr>
          <w:rFonts w:ascii="Verdana" w:hAnsi="Verdana"/>
        </w:rPr>
        <w:t xml:space="preserve"> filed a writ in the Supreme Court for quashing the allocations of coal blocks </w:t>
      </w:r>
      <w:r w:rsidR="00A908B4" w:rsidRPr="00461682">
        <w:rPr>
          <w:rFonts w:ascii="Verdana" w:hAnsi="Verdana"/>
        </w:rPr>
        <w:t>made in favour of</w:t>
      </w:r>
      <w:r w:rsidRPr="00461682">
        <w:rPr>
          <w:rFonts w:ascii="Verdana" w:hAnsi="Verdana"/>
        </w:rPr>
        <w:t xml:space="preserve"> private companies </w:t>
      </w:r>
      <w:r w:rsidR="00A908B4" w:rsidRPr="00461682">
        <w:rPr>
          <w:rFonts w:ascii="Verdana" w:hAnsi="Verdana"/>
        </w:rPr>
        <w:t>since</w:t>
      </w:r>
      <w:r w:rsidRPr="00461682">
        <w:rPr>
          <w:rFonts w:ascii="Verdana" w:hAnsi="Verdana"/>
        </w:rPr>
        <w:t xml:space="preserve"> 1993, </w:t>
      </w:r>
      <w:r w:rsidR="006A56EF" w:rsidRPr="00461682">
        <w:rPr>
          <w:rFonts w:ascii="Verdana" w:hAnsi="Verdana"/>
        </w:rPr>
        <w:t>along with</w:t>
      </w:r>
      <w:r w:rsidRPr="00461682">
        <w:rPr>
          <w:rFonts w:ascii="Verdana" w:hAnsi="Verdana"/>
        </w:rPr>
        <w:t xml:space="preserve"> the joint venture agreements </w:t>
      </w:r>
      <w:r w:rsidR="006A56EF" w:rsidRPr="00461682">
        <w:rPr>
          <w:rFonts w:ascii="Verdana" w:hAnsi="Verdana"/>
        </w:rPr>
        <w:t>between private companies and</w:t>
      </w:r>
      <w:r w:rsidRPr="00461682">
        <w:rPr>
          <w:rFonts w:ascii="Verdana" w:hAnsi="Verdana"/>
        </w:rPr>
        <w:t xml:space="preserve"> </w:t>
      </w:r>
      <w:r w:rsidR="006A56EF" w:rsidRPr="00461682">
        <w:rPr>
          <w:rFonts w:ascii="Verdana" w:hAnsi="Verdana"/>
        </w:rPr>
        <w:t>public sector allottees</w:t>
      </w:r>
      <w:r w:rsidR="0061578E" w:rsidRPr="00461682">
        <w:rPr>
          <w:rFonts w:ascii="Verdana" w:hAnsi="Verdana"/>
        </w:rPr>
        <w:t>. The petition also seeks</w:t>
      </w:r>
      <w:r w:rsidRPr="00461682">
        <w:rPr>
          <w:rFonts w:ascii="Verdana" w:hAnsi="Verdana"/>
        </w:rPr>
        <w:t xml:space="preserve"> a court-monitored investigation into the entire allocation</w:t>
      </w:r>
      <w:r w:rsidR="0061578E" w:rsidRPr="00461682">
        <w:rPr>
          <w:rFonts w:ascii="Verdana" w:hAnsi="Verdana"/>
        </w:rPr>
        <w:t xml:space="preserve"> process</w:t>
      </w:r>
      <w:r w:rsidRPr="00461682">
        <w:rPr>
          <w:rFonts w:ascii="Verdana" w:hAnsi="Verdana"/>
        </w:rPr>
        <w:t>,</w:t>
      </w:r>
      <w:r w:rsidR="0061578E" w:rsidRPr="00461682">
        <w:rPr>
          <w:rFonts w:ascii="Verdana" w:hAnsi="Verdana"/>
        </w:rPr>
        <w:t xml:space="preserve"> and a</w:t>
      </w:r>
      <w:r w:rsidRPr="00461682">
        <w:rPr>
          <w:rFonts w:ascii="Verdana" w:hAnsi="Verdana"/>
        </w:rPr>
        <w:t xml:space="preserve"> direct</w:t>
      </w:r>
      <w:r w:rsidR="0061578E" w:rsidRPr="00461682">
        <w:rPr>
          <w:rFonts w:ascii="Verdana" w:hAnsi="Verdana"/>
        </w:rPr>
        <w:t>ion to</w:t>
      </w:r>
      <w:r w:rsidRPr="00461682">
        <w:rPr>
          <w:rFonts w:ascii="Verdana" w:hAnsi="Verdana"/>
        </w:rPr>
        <w:t xml:space="preserve"> the Union of India to recover punitive damages from companies </w:t>
      </w:r>
      <w:r w:rsidR="0061578E" w:rsidRPr="00461682">
        <w:rPr>
          <w:rFonts w:ascii="Verdana" w:hAnsi="Verdana"/>
        </w:rPr>
        <w:t>for</w:t>
      </w:r>
      <w:r w:rsidRPr="00461682">
        <w:rPr>
          <w:rFonts w:ascii="Verdana" w:hAnsi="Verdana"/>
        </w:rPr>
        <w:t xml:space="preserve"> false declaration</w:t>
      </w:r>
      <w:r w:rsidR="00183B11" w:rsidRPr="00461682">
        <w:rPr>
          <w:rFonts w:ascii="Verdana" w:hAnsi="Verdana"/>
        </w:rPr>
        <w:t>s</w:t>
      </w:r>
      <w:r w:rsidR="00A908B4" w:rsidRPr="00461682">
        <w:rPr>
          <w:rFonts w:ascii="Verdana" w:hAnsi="Verdana"/>
        </w:rPr>
        <w:t xml:space="preserve"> </w:t>
      </w:r>
      <w:r w:rsidR="006A56EF" w:rsidRPr="00461682">
        <w:rPr>
          <w:rFonts w:ascii="Verdana" w:hAnsi="Verdana"/>
        </w:rPr>
        <w:t>and</w:t>
      </w:r>
      <w:r w:rsidRPr="00461682">
        <w:rPr>
          <w:rFonts w:ascii="Verdana" w:hAnsi="Verdana"/>
        </w:rPr>
        <w:t xml:space="preserve"> </w:t>
      </w:r>
      <w:r w:rsidR="00A908B4" w:rsidRPr="00461682">
        <w:rPr>
          <w:rFonts w:ascii="Verdana" w:hAnsi="Verdana"/>
        </w:rPr>
        <w:t>breach</w:t>
      </w:r>
      <w:r w:rsidR="00183B11" w:rsidRPr="00461682">
        <w:rPr>
          <w:rFonts w:ascii="Verdana" w:hAnsi="Verdana"/>
        </w:rPr>
        <w:t>es</w:t>
      </w:r>
      <w:r w:rsidR="0061578E" w:rsidRPr="00461682">
        <w:rPr>
          <w:rFonts w:ascii="Verdana" w:hAnsi="Verdana"/>
        </w:rPr>
        <w:t xml:space="preserve"> of</w:t>
      </w:r>
      <w:r w:rsidRPr="00461682">
        <w:rPr>
          <w:rFonts w:ascii="Verdana" w:hAnsi="Verdana"/>
        </w:rPr>
        <w:t xml:space="preserve"> the condition</w:t>
      </w:r>
      <w:r w:rsidR="0061578E" w:rsidRPr="00461682">
        <w:rPr>
          <w:rFonts w:ascii="Verdana" w:hAnsi="Verdana"/>
        </w:rPr>
        <w:t>s</w:t>
      </w:r>
      <w:r w:rsidRPr="00461682">
        <w:rPr>
          <w:rFonts w:ascii="Verdana" w:hAnsi="Verdana"/>
        </w:rPr>
        <w:t xml:space="preserve"> of allotment</w:t>
      </w:r>
      <w:r w:rsidR="006A56EF" w:rsidRPr="00461682">
        <w:rPr>
          <w:rFonts w:ascii="Verdana" w:hAnsi="Verdana"/>
        </w:rPr>
        <w:t>.</w:t>
      </w:r>
      <w:r w:rsidR="0061578E" w:rsidRPr="00461682">
        <w:rPr>
          <w:rFonts w:ascii="Verdana" w:hAnsi="Verdana"/>
        </w:rPr>
        <w:t xml:space="preserve"> </w:t>
      </w:r>
      <w:r w:rsidR="006A56EF" w:rsidRPr="00461682">
        <w:rPr>
          <w:rFonts w:ascii="Verdana" w:hAnsi="Verdana"/>
        </w:rPr>
        <w:t xml:space="preserve">It also prays </w:t>
      </w:r>
      <w:r w:rsidR="00A908B4" w:rsidRPr="00461682">
        <w:rPr>
          <w:rFonts w:ascii="Verdana" w:hAnsi="Verdana"/>
        </w:rPr>
        <w:t>for cancellation of</w:t>
      </w:r>
      <w:r w:rsidRPr="00461682">
        <w:rPr>
          <w:rFonts w:ascii="Verdana" w:hAnsi="Verdana"/>
        </w:rPr>
        <w:t xml:space="preserve"> the permission granted to captive coal block </w:t>
      </w:r>
      <w:r w:rsidRPr="00461682">
        <w:rPr>
          <w:rFonts w:ascii="Verdana" w:hAnsi="Verdana"/>
        </w:rPr>
        <w:lastRenderedPageBreak/>
        <w:t xml:space="preserve">users to divert </w:t>
      </w:r>
      <w:r w:rsidR="0061578E" w:rsidRPr="00461682">
        <w:rPr>
          <w:rFonts w:ascii="Verdana" w:hAnsi="Verdana"/>
        </w:rPr>
        <w:t xml:space="preserve">surplus </w:t>
      </w:r>
      <w:r w:rsidRPr="00461682">
        <w:rPr>
          <w:rFonts w:ascii="Verdana" w:hAnsi="Verdana"/>
        </w:rPr>
        <w:t xml:space="preserve">coal for other purposes and </w:t>
      </w:r>
      <w:r w:rsidR="0061578E" w:rsidRPr="00461682">
        <w:rPr>
          <w:rFonts w:ascii="Verdana" w:hAnsi="Verdana"/>
        </w:rPr>
        <w:t xml:space="preserve">the </w:t>
      </w:r>
      <w:r w:rsidR="00A908B4" w:rsidRPr="00461682">
        <w:rPr>
          <w:rFonts w:ascii="Verdana" w:hAnsi="Verdana"/>
        </w:rPr>
        <w:t xml:space="preserve">recovery of </w:t>
      </w:r>
      <w:r w:rsidRPr="00461682">
        <w:rPr>
          <w:rFonts w:ascii="Verdana" w:hAnsi="Verdana"/>
        </w:rPr>
        <w:t xml:space="preserve">windfall profits obtained through </w:t>
      </w:r>
      <w:r w:rsidR="0061578E" w:rsidRPr="00461682">
        <w:rPr>
          <w:rFonts w:ascii="Verdana" w:hAnsi="Verdana"/>
        </w:rPr>
        <w:t xml:space="preserve">direct or indirect </w:t>
      </w:r>
      <w:r w:rsidRPr="00461682">
        <w:rPr>
          <w:rFonts w:ascii="Verdana" w:hAnsi="Verdana"/>
        </w:rPr>
        <w:t xml:space="preserve">sale of </w:t>
      </w:r>
      <w:r w:rsidR="006A56EF" w:rsidRPr="00461682">
        <w:rPr>
          <w:rFonts w:ascii="Verdana" w:hAnsi="Verdana"/>
        </w:rPr>
        <w:t xml:space="preserve">the allotted </w:t>
      </w:r>
      <w:r w:rsidRPr="00461682">
        <w:rPr>
          <w:rFonts w:ascii="Verdana" w:hAnsi="Verdana"/>
        </w:rPr>
        <w:t>coal blocks.</w:t>
      </w:r>
    </w:p>
    <w:p w:rsidR="00F918AE" w:rsidRPr="00461682" w:rsidRDefault="00DC3AD6" w:rsidP="00461682">
      <w:pPr>
        <w:pStyle w:val="NormalWeb"/>
        <w:jc w:val="both"/>
        <w:rPr>
          <w:rFonts w:ascii="Verdana" w:hAnsi="Verdana"/>
        </w:rPr>
      </w:pPr>
      <w:r w:rsidRPr="00461682">
        <w:rPr>
          <w:rFonts w:ascii="Verdana" w:hAnsi="Verdana"/>
        </w:rPr>
        <w:t>The petition highlight</w:t>
      </w:r>
      <w:r w:rsidR="00183B11" w:rsidRPr="00461682">
        <w:rPr>
          <w:rFonts w:ascii="Verdana" w:hAnsi="Verdana"/>
        </w:rPr>
        <w:t>s</w:t>
      </w:r>
      <w:r w:rsidRPr="00461682">
        <w:rPr>
          <w:rFonts w:ascii="Verdana" w:hAnsi="Verdana"/>
        </w:rPr>
        <w:t xml:space="preserve"> the </w:t>
      </w:r>
      <w:r w:rsidR="00183B11" w:rsidRPr="00461682">
        <w:rPr>
          <w:rFonts w:ascii="Verdana" w:hAnsi="Verdana"/>
        </w:rPr>
        <w:t xml:space="preserve">arbitrary and opaque manner in which the </w:t>
      </w:r>
      <w:r w:rsidRPr="00461682">
        <w:rPr>
          <w:rFonts w:ascii="Verdana" w:hAnsi="Verdana"/>
        </w:rPr>
        <w:t>Central Government</w:t>
      </w:r>
      <w:r w:rsidR="00670F46" w:rsidRPr="00461682">
        <w:rPr>
          <w:rFonts w:ascii="Verdana" w:hAnsi="Verdana"/>
        </w:rPr>
        <w:t xml:space="preserve"> had</w:t>
      </w:r>
      <w:r w:rsidRPr="00461682">
        <w:rPr>
          <w:rFonts w:ascii="Verdana" w:hAnsi="Verdana"/>
        </w:rPr>
        <w:t xml:space="preserve"> </w:t>
      </w:r>
      <w:r w:rsidR="00183B11" w:rsidRPr="00461682">
        <w:rPr>
          <w:rFonts w:ascii="Verdana" w:hAnsi="Verdana"/>
        </w:rPr>
        <w:t>proceeded to</w:t>
      </w:r>
      <w:r w:rsidRPr="00461682">
        <w:rPr>
          <w:rFonts w:ascii="Verdana" w:hAnsi="Verdana"/>
        </w:rPr>
        <w:t xml:space="preserve"> allocat</w:t>
      </w:r>
      <w:r w:rsidR="00183B11" w:rsidRPr="00461682">
        <w:rPr>
          <w:rFonts w:ascii="Verdana" w:hAnsi="Verdana"/>
        </w:rPr>
        <w:t>e</w:t>
      </w:r>
      <w:r w:rsidRPr="00461682">
        <w:rPr>
          <w:rFonts w:ascii="Verdana" w:hAnsi="Verdana"/>
        </w:rPr>
        <w:t xml:space="preserve"> a scarce natural resource to a few select private companies</w:t>
      </w:r>
      <w:r w:rsidR="00183B11" w:rsidRPr="00461682">
        <w:rPr>
          <w:rFonts w:ascii="Verdana" w:hAnsi="Verdana"/>
        </w:rPr>
        <w:t xml:space="preserve"> </w:t>
      </w:r>
      <w:r w:rsidRPr="00461682">
        <w:rPr>
          <w:rFonts w:ascii="Verdana" w:hAnsi="Verdana"/>
        </w:rPr>
        <w:t>to the</w:t>
      </w:r>
      <w:r w:rsidR="00183B11" w:rsidRPr="00461682">
        <w:rPr>
          <w:rFonts w:ascii="Verdana" w:hAnsi="Verdana"/>
        </w:rPr>
        <w:t xml:space="preserve"> detriment of the</w:t>
      </w:r>
      <w:r w:rsidRPr="00461682">
        <w:rPr>
          <w:rFonts w:ascii="Verdana" w:hAnsi="Verdana"/>
        </w:rPr>
        <w:t xml:space="preserve"> public exchequer</w:t>
      </w:r>
      <w:r w:rsidR="00670F46" w:rsidRPr="00461682">
        <w:rPr>
          <w:rFonts w:ascii="Verdana" w:hAnsi="Verdana"/>
        </w:rPr>
        <w:t>, deferring the introduction of competitive bidding</w:t>
      </w:r>
      <w:r w:rsidR="00183B11" w:rsidRPr="00461682">
        <w:rPr>
          <w:rFonts w:ascii="Verdana" w:hAnsi="Verdana"/>
        </w:rPr>
        <w:t>.</w:t>
      </w:r>
      <w:r w:rsidRPr="00461682">
        <w:rPr>
          <w:rFonts w:ascii="Verdana" w:hAnsi="Verdana"/>
        </w:rPr>
        <w:t xml:space="preserve"> </w:t>
      </w:r>
      <w:r w:rsidR="00183B11" w:rsidRPr="00461682">
        <w:rPr>
          <w:rFonts w:ascii="Verdana" w:hAnsi="Verdana"/>
        </w:rPr>
        <w:t>C</w:t>
      </w:r>
      <w:r w:rsidRPr="00461682">
        <w:rPr>
          <w:rFonts w:ascii="Verdana" w:hAnsi="Verdana"/>
        </w:rPr>
        <w:t xml:space="preserve">aptive coal blocks were </w:t>
      </w:r>
      <w:r w:rsidR="00183B11" w:rsidRPr="00461682">
        <w:rPr>
          <w:rFonts w:ascii="Verdana" w:hAnsi="Verdana"/>
        </w:rPr>
        <w:t xml:space="preserve">hastily </w:t>
      </w:r>
      <w:r w:rsidRPr="00461682">
        <w:rPr>
          <w:rFonts w:ascii="Verdana" w:hAnsi="Verdana"/>
        </w:rPr>
        <w:t>allotted to</w:t>
      </w:r>
      <w:r w:rsidR="00F14D05" w:rsidRPr="00461682">
        <w:rPr>
          <w:rFonts w:ascii="Verdana" w:hAnsi="Verdana"/>
        </w:rPr>
        <w:t xml:space="preserve"> the</w:t>
      </w:r>
      <w:r w:rsidR="00183B11" w:rsidRPr="00461682">
        <w:rPr>
          <w:rFonts w:ascii="Verdana" w:hAnsi="Verdana"/>
        </w:rPr>
        <w:t xml:space="preserve"> favoured </w:t>
      </w:r>
      <w:r w:rsidRPr="00461682">
        <w:rPr>
          <w:rFonts w:ascii="Verdana" w:hAnsi="Verdana"/>
        </w:rPr>
        <w:t>companies</w:t>
      </w:r>
      <w:r w:rsidR="009A38E4" w:rsidRPr="00461682">
        <w:rPr>
          <w:rFonts w:ascii="Verdana" w:hAnsi="Verdana"/>
        </w:rPr>
        <w:t>, m</w:t>
      </w:r>
      <w:r w:rsidRPr="00461682">
        <w:rPr>
          <w:rFonts w:ascii="Verdana" w:hAnsi="Verdana"/>
        </w:rPr>
        <w:t xml:space="preserve">any of </w:t>
      </w:r>
      <w:r w:rsidR="009A38E4" w:rsidRPr="00461682">
        <w:rPr>
          <w:rFonts w:ascii="Verdana" w:hAnsi="Verdana"/>
        </w:rPr>
        <w:t xml:space="preserve">which </w:t>
      </w:r>
      <w:r w:rsidRPr="00461682">
        <w:rPr>
          <w:rFonts w:ascii="Verdana" w:hAnsi="Verdana"/>
        </w:rPr>
        <w:t>were not even eligible</w:t>
      </w:r>
      <w:r w:rsidR="009A38E4" w:rsidRPr="00461682">
        <w:rPr>
          <w:rFonts w:ascii="Verdana" w:hAnsi="Verdana"/>
        </w:rPr>
        <w:t>,</w:t>
      </w:r>
      <w:r w:rsidRPr="00461682">
        <w:rPr>
          <w:rFonts w:ascii="Verdana" w:hAnsi="Verdana"/>
        </w:rPr>
        <w:t xml:space="preserve"> or had no real need of coal</w:t>
      </w:r>
      <w:r w:rsidR="009A38E4" w:rsidRPr="00461682">
        <w:rPr>
          <w:rFonts w:ascii="Verdana" w:hAnsi="Verdana"/>
        </w:rPr>
        <w:t xml:space="preserve">, and had close links with </w:t>
      </w:r>
      <w:r w:rsidR="00F14D05" w:rsidRPr="00461682">
        <w:rPr>
          <w:rFonts w:ascii="Verdana" w:hAnsi="Verdana"/>
        </w:rPr>
        <w:t xml:space="preserve">influential </w:t>
      </w:r>
      <w:r w:rsidR="009A38E4" w:rsidRPr="00461682">
        <w:rPr>
          <w:rFonts w:ascii="Verdana" w:hAnsi="Verdana"/>
        </w:rPr>
        <w:t>politicians</w:t>
      </w:r>
      <w:r w:rsidRPr="00461682">
        <w:rPr>
          <w:rFonts w:ascii="Verdana" w:hAnsi="Verdana"/>
        </w:rPr>
        <w:t xml:space="preserve">. </w:t>
      </w:r>
      <w:r w:rsidR="004E7D7D" w:rsidRPr="00461682">
        <w:rPr>
          <w:rFonts w:ascii="Verdana" w:hAnsi="Verdana"/>
        </w:rPr>
        <w:t xml:space="preserve">The petitioners have urged that as per the law propounded in the 2G case and the opinion tendered by the Supreme Court in the subsequent Presidential reference, the coal blocks allotted during the period in question be resumed and auctioned as per Section 11A of the Mines and Minerals (Regulation &amp; Development Act), subject to the relevant environment and forest laws and the Constitutional requirements of the Fifth Schedule. </w:t>
      </w:r>
      <w:r w:rsidRPr="00461682">
        <w:rPr>
          <w:rFonts w:ascii="Verdana" w:hAnsi="Verdana"/>
        </w:rPr>
        <w:t xml:space="preserve">Notice has been issued </w:t>
      </w:r>
      <w:r w:rsidR="004E7D7D" w:rsidRPr="00461682">
        <w:rPr>
          <w:rFonts w:ascii="Verdana" w:hAnsi="Verdana"/>
        </w:rPr>
        <w:t>by the C</w:t>
      </w:r>
      <w:r w:rsidRPr="00461682">
        <w:rPr>
          <w:rFonts w:ascii="Verdana" w:hAnsi="Verdana"/>
        </w:rPr>
        <w:t>ourt to the respondents on November 19, 2012</w:t>
      </w:r>
      <w:r w:rsidR="004E7D7D" w:rsidRPr="00461682">
        <w:rPr>
          <w:rFonts w:ascii="Verdana" w:hAnsi="Verdana"/>
        </w:rPr>
        <w:t xml:space="preserve"> and t</w:t>
      </w:r>
      <w:r w:rsidRPr="00461682">
        <w:rPr>
          <w:rFonts w:ascii="Verdana" w:hAnsi="Verdana"/>
        </w:rPr>
        <w:t xml:space="preserve">he matter </w:t>
      </w:r>
      <w:r w:rsidR="004E7D7D" w:rsidRPr="00461682">
        <w:rPr>
          <w:rFonts w:ascii="Verdana" w:hAnsi="Verdana"/>
        </w:rPr>
        <w:t>posted</w:t>
      </w:r>
      <w:r w:rsidRPr="00461682">
        <w:rPr>
          <w:rFonts w:ascii="Verdana" w:hAnsi="Verdana"/>
        </w:rPr>
        <w:t xml:space="preserve"> for hearing on January 24, 2013.</w:t>
      </w:r>
    </w:p>
    <w:p w:rsidR="00AD0895" w:rsidRPr="00461682" w:rsidRDefault="00AD0895" w:rsidP="00326CB7">
      <w:pPr>
        <w:spacing w:line="240" w:lineRule="atLeast"/>
        <w:rPr>
          <w:rFonts w:ascii="Verdana" w:hAnsi="Verdana"/>
          <w:b/>
        </w:rPr>
      </w:pPr>
      <w:r w:rsidRPr="00461682">
        <w:rPr>
          <w:rFonts w:ascii="Verdana" w:hAnsi="Verdana"/>
          <w:b/>
        </w:rPr>
        <w:t>Developments in Pending PILs</w:t>
      </w:r>
    </w:p>
    <w:p w:rsidR="00AD0895" w:rsidRPr="00AD0895" w:rsidRDefault="00AD0895" w:rsidP="00326CB7">
      <w:pPr>
        <w:spacing w:line="240" w:lineRule="atLeast"/>
        <w:rPr>
          <w:rFonts w:ascii="Verdana" w:hAnsi="Verdana"/>
          <w:b/>
          <w:szCs w:val="28"/>
        </w:rPr>
      </w:pPr>
    </w:p>
    <w:p w:rsidR="006B6D1B" w:rsidRPr="00F918AE" w:rsidRDefault="006B6D1B" w:rsidP="00461682">
      <w:pPr>
        <w:spacing w:line="240" w:lineRule="atLeast"/>
        <w:rPr>
          <w:rFonts w:ascii="Verdana" w:hAnsi="Verdana"/>
          <w:i/>
        </w:rPr>
      </w:pPr>
      <w:r w:rsidRPr="00F918AE">
        <w:rPr>
          <w:rFonts w:ascii="Verdana" w:hAnsi="Verdana"/>
          <w:i/>
        </w:rPr>
        <w:t>Supreme Court:</w:t>
      </w:r>
    </w:p>
    <w:p w:rsidR="006B6D1B" w:rsidRDefault="006B6D1B" w:rsidP="00461682">
      <w:pPr>
        <w:spacing w:line="240" w:lineRule="atLeast"/>
        <w:rPr>
          <w:rFonts w:ascii="Verdana" w:hAnsi="Verdana"/>
        </w:rPr>
      </w:pPr>
    </w:p>
    <w:p w:rsidR="006B6D1B" w:rsidRDefault="006B6D1B" w:rsidP="006B6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sz w:val="24"/>
          <w:szCs w:val="24"/>
        </w:rPr>
      </w:pPr>
      <w:r w:rsidRPr="006B6D1B">
        <w:rPr>
          <w:rFonts w:ascii="Verdana" w:hAnsi="Verdana" w:cs="Arial"/>
          <w:bCs/>
          <w:sz w:val="24"/>
          <w:szCs w:val="24"/>
        </w:rPr>
        <w:t xml:space="preserve">The PIL filed by </w:t>
      </w:r>
      <w:r w:rsidRPr="006B6D1B">
        <w:rPr>
          <w:rFonts w:ascii="Verdana" w:hAnsi="Verdana" w:cs="Arial"/>
          <w:sz w:val="24"/>
          <w:szCs w:val="24"/>
        </w:rPr>
        <w:t>Janhit Manch, Common Cause and others</w:t>
      </w:r>
      <w:r w:rsidRPr="006B6D1B">
        <w:rPr>
          <w:rFonts w:ascii="Verdana" w:hAnsi="Verdana" w:cs="Arial"/>
          <w:sz w:val="24"/>
          <w:szCs w:val="24"/>
        </w:rPr>
        <w:t xml:space="preserve"> </w:t>
      </w:r>
      <w:r w:rsidRPr="006B6D1B">
        <w:rPr>
          <w:rFonts w:ascii="Verdana" w:hAnsi="Verdana" w:cs="Arial"/>
          <w:bCs/>
          <w:sz w:val="24"/>
          <w:szCs w:val="24"/>
        </w:rPr>
        <w:t xml:space="preserve">in 2008 </w:t>
      </w:r>
      <w:r w:rsidRPr="006B6D1B">
        <w:rPr>
          <w:rFonts w:ascii="Verdana" w:hAnsi="Verdana" w:cs="Arial"/>
          <w:sz w:val="24"/>
          <w:szCs w:val="24"/>
        </w:rPr>
        <w:t>offering a multi-pronged strategy to expedite the dispensation of justice and liquidate the backlog of court cases</w:t>
      </w:r>
      <w:r w:rsidRPr="006B6D1B">
        <w:rPr>
          <w:rFonts w:ascii="Verdana" w:hAnsi="Verdana" w:cs="Arial"/>
          <w:sz w:val="24"/>
          <w:szCs w:val="24"/>
        </w:rPr>
        <w:t xml:space="preserve"> had been</w:t>
      </w:r>
      <w:r w:rsidRPr="006B6D1B">
        <w:rPr>
          <w:rFonts w:ascii="Verdana" w:hAnsi="Verdana" w:cs="Arial"/>
          <w:sz w:val="24"/>
          <w:szCs w:val="24"/>
        </w:rPr>
        <w:t xml:space="preserve"> tagged with a</w:t>
      </w:r>
      <w:r w:rsidRPr="006B6D1B">
        <w:rPr>
          <w:rFonts w:ascii="Verdana" w:hAnsi="Verdana" w:cs="Arial"/>
          <w:sz w:val="24"/>
          <w:szCs w:val="24"/>
        </w:rPr>
        <w:t>n SLP on a matter</w:t>
      </w:r>
      <w:r w:rsidRPr="006B6D1B">
        <w:rPr>
          <w:rFonts w:ascii="Verdana" w:hAnsi="Verdana" w:cs="Arial"/>
          <w:sz w:val="24"/>
          <w:szCs w:val="24"/>
        </w:rPr>
        <w:t xml:space="preserve"> relating to judicial service</w:t>
      </w:r>
      <w:r w:rsidRPr="006B6D1B">
        <w:rPr>
          <w:rFonts w:ascii="Verdana" w:hAnsi="Verdana" w:cs="Arial"/>
          <w:sz w:val="24"/>
          <w:szCs w:val="24"/>
        </w:rPr>
        <w:t>.</w:t>
      </w:r>
      <w:r w:rsidRPr="006B6D1B">
        <w:rPr>
          <w:rFonts w:ascii="Verdana" w:hAnsi="Verdana" w:cs="Arial"/>
          <w:sz w:val="24"/>
          <w:szCs w:val="24"/>
        </w:rPr>
        <w:t xml:space="preserve"> The attention of the Court was focused on the adequacy of the efforts being made to fill the existing vacancies in the subordinate judiciary under different High Courts.</w:t>
      </w:r>
      <w:r w:rsidRPr="006B6D1B">
        <w:rPr>
          <w:rFonts w:ascii="Verdana" w:hAnsi="Verdana" w:cs="Arial"/>
          <w:b/>
          <w:bCs/>
          <w:sz w:val="24"/>
          <w:szCs w:val="24"/>
        </w:rPr>
        <w:t xml:space="preserve"> </w:t>
      </w:r>
      <w:r w:rsidRPr="006B6D1B">
        <w:rPr>
          <w:rFonts w:ascii="Verdana" w:hAnsi="Verdana" w:cs="Arial"/>
          <w:sz w:val="24"/>
          <w:szCs w:val="24"/>
        </w:rPr>
        <w:t>The wider issues raised</w:t>
      </w:r>
      <w:r w:rsidRPr="006B6D1B">
        <w:rPr>
          <w:rFonts w:ascii="Verdana" w:hAnsi="Verdana" w:cs="Arial"/>
          <w:sz w:val="24"/>
          <w:szCs w:val="24"/>
        </w:rPr>
        <w:t xml:space="preserve"> </w:t>
      </w:r>
      <w:r w:rsidRPr="006B6D1B">
        <w:rPr>
          <w:rFonts w:ascii="Verdana" w:hAnsi="Verdana" w:cs="Arial"/>
          <w:sz w:val="24"/>
          <w:szCs w:val="24"/>
        </w:rPr>
        <w:t xml:space="preserve">in </w:t>
      </w:r>
      <w:r w:rsidRPr="006B6D1B">
        <w:rPr>
          <w:rFonts w:ascii="Verdana" w:hAnsi="Verdana" w:cs="Arial"/>
          <w:sz w:val="24"/>
          <w:szCs w:val="24"/>
        </w:rPr>
        <w:t>our</w:t>
      </w:r>
      <w:r w:rsidRPr="006B6D1B">
        <w:rPr>
          <w:rFonts w:ascii="Verdana" w:hAnsi="Verdana" w:cs="Arial"/>
          <w:sz w:val="24"/>
          <w:szCs w:val="24"/>
        </w:rPr>
        <w:t xml:space="preserve"> </w:t>
      </w:r>
      <w:r w:rsidRPr="006B6D1B">
        <w:rPr>
          <w:rFonts w:ascii="Verdana" w:hAnsi="Verdana" w:cs="Arial"/>
          <w:sz w:val="24"/>
          <w:szCs w:val="24"/>
        </w:rPr>
        <w:t>PIL</w:t>
      </w:r>
      <w:r w:rsidRPr="006B6D1B">
        <w:rPr>
          <w:rFonts w:ascii="Verdana" w:hAnsi="Verdana" w:cs="Arial"/>
          <w:sz w:val="24"/>
          <w:szCs w:val="24"/>
        </w:rPr>
        <w:t xml:space="preserve"> </w:t>
      </w:r>
      <w:r w:rsidRPr="006B6D1B">
        <w:rPr>
          <w:rFonts w:ascii="Verdana" w:hAnsi="Verdana" w:cs="Arial"/>
          <w:sz w:val="24"/>
          <w:szCs w:val="24"/>
        </w:rPr>
        <w:t>finally</w:t>
      </w:r>
      <w:r w:rsidRPr="006B6D1B">
        <w:rPr>
          <w:rFonts w:ascii="Verdana" w:hAnsi="Verdana" w:cs="Arial"/>
          <w:sz w:val="24"/>
          <w:szCs w:val="24"/>
        </w:rPr>
        <w:t xml:space="preserve"> engaged the attention of the court after a gap of one year. </w:t>
      </w:r>
      <w:r w:rsidRPr="006B6D1B">
        <w:rPr>
          <w:rFonts w:ascii="Verdana" w:hAnsi="Verdana" w:cs="Arial"/>
          <w:sz w:val="24"/>
          <w:szCs w:val="24"/>
        </w:rPr>
        <w:t>At the last hearing in November 2012, a</w:t>
      </w:r>
      <w:r w:rsidRPr="006B6D1B">
        <w:rPr>
          <w:rFonts w:ascii="Verdana" w:hAnsi="Verdana" w:cs="Arial"/>
          <w:sz w:val="24"/>
          <w:szCs w:val="24"/>
        </w:rPr>
        <w:t xml:space="preserve"> forceful plea </w:t>
      </w:r>
      <w:r w:rsidRPr="006B6D1B">
        <w:rPr>
          <w:rFonts w:ascii="Verdana" w:hAnsi="Verdana" w:cs="Arial"/>
          <w:sz w:val="24"/>
          <w:szCs w:val="24"/>
        </w:rPr>
        <w:t>was</w:t>
      </w:r>
      <w:r w:rsidRPr="006B6D1B">
        <w:rPr>
          <w:rFonts w:ascii="Verdana" w:hAnsi="Verdana" w:cs="Arial"/>
          <w:sz w:val="24"/>
          <w:szCs w:val="24"/>
        </w:rPr>
        <w:t xml:space="preserve"> made on behalf of the petitioners</w:t>
      </w:r>
      <w:r w:rsidRPr="006B6D1B">
        <w:rPr>
          <w:rFonts w:ascii="Verdana" w:hAnsi="Verdana" w:cs="Arial"/>
          <w:sz w:val="24"/>
          <w:szCs w:val="24"/>
        </w:rPr>
        <w:t xml:space="preserve"> </w:t>
      </w:r>
      <w:r w:rsidRPr="006B6D1B">
        <w:rPr>
          <w:rFonts w:ascii="Verdana" w:hAnsi="Verdana" w:cs="Arial"/>
          <w:sz w:val="24"/>
          <w:szCs w:val="24"/>
        </w:rPr>
        <w:t>for video</w:t>
      </w:r>
      <w:r w:rsidRPr="006B6D1B">
        <w:rPr>
          <w:rFonts w:ascii="Verdana" w:hAnsi="Verdana" w:cs="Arial"/>
          <w:sz w:val="24"/>
          <w:szCs w:val="24"/>
        </w:rPr>
        <w:t>-</w:t>
      </w:r>
      <w:r w:rsidRPr="006B6D1B">
        <w:rPr>
          <w:rFonts w:ascii="Verdana" w:hAnsi="Verdana" w:cs="Arial"/>
          <w:sz w:val="24"/>
          <w:szCs w:val="24"/>
        </w:rPr>
        <w:t xml:space="preserve">recording of court proceedings </w:t>
      </w:r>
      <w:r w:rsidRPr="006B6D1B">
        <w:rPr>
          <w:rFonts w:ascii="Verdana" w:hAnsi="Verdana" w:cs="Arial"/>
          <w:sz w:val="24"/>
          <w:szCs w:val="24"/>
        </w:rPr>
        <w:t>to expedite the</w:t>
      </w:r>
      <w:r w:rsidRPr="006B6D1B">
        <w:rPr>
          <w:rFonts w:ascii="Verdana" w:hAnsi="Verdana" w:cs="Arial"/>
          <w:sz w:val="24"/>
          <w:szCs w:val="24"/>
        </w:rPr>
        <w:t xml:space="preserve"> disposal of cases</w:t>
      </w:r>
      <w:r w:rsidRPr="006B6D1B">
        <w:rPr>
          <w:rFonts w:ascii="Verdana" w:hAnsi="Verdana" w:cs="Arial"/>
          <w:sz w:val="24"/>
          <w:szCs w:val="24"/>
        </w:rPr>
        <w:t xml:space="preserve"> and improve the quality of justice</w:t>
      </w:r>
      <w:r w:rsidRPr="006B6D1B">
        <w:rPr>
          <w:rFonts w:ascii="Verdana" w:hAnsi="Verdana" w:cs="Arial"/>
          <w:sz w:val="24"/>
          <w:szCs w:val="24"/>
        </w:rPr>
        <w:t xml:space="preserve">. </w:t>
      </w:r>
    </w:p>
    <w:p w:rsidR="006B6D1B" w:rsidRDefault="006B6D1B" w:rsidP="006B6D1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Verdana" w:hAnsi="Verdana" w:cs="Arial"/>
          <w:sz w:val="24"/>
          <w:szCs w:val="24"/>
        </w:rPr>
      </w:pPr>
    </w:p>
    <w:p w:rsidR="006B6D1B" w:rsidRDefault="006B6D1B" w:rsidP="006B6D1B">
      <w:pPr>
        <w:pStyle w:val="HTMLPreformatted"/>
        <w:spacing w:line="240" w:lineRule="atLeast"/>
        <w:rPr>
          <w:rFonts w:ascii="Verdana" w:hAnsi="Verdana"/>
          <w:sz w:val="24"/>
          <w:szCs w:val="24"/>
        </w:rPr>
      </w:pPr>
      <w:r w:rsidRPr="00461682">
        <w:rPr>
          <w:rFonts w:ascii="Verdana" w:hAnsi="Verdana"/>
          <w:sz w:val="24"/>
          <w:szCs w:val="24"/>
        </w:rPr>
        <w:t xml:space="preserve">In our PIL challenging the obstructive RTI rules framed by the Allahabad High Court, the High Court, during the hearing held in November 2012, sought, and was allowed, two months’ time to amend the deviant rules so as to bring them in consonance with the provisions of the parent Act. The matter has been listed for February 1, 2013. </w:t>
      </w:r>
    </w:p>
    <w:p w:rsidR="006B6D1B" w:rsidRDefault="006B6D1B" w:rsidP="006B6D1B">
      <w:pPr>
        <w:pStyle w:val="HTMLPreformatted"/>
        <w:spacing w:line="240" w:lineRule="atLeast"/>
        <w:rPr>
          <w:rFonts w:ascii="Verdana" w:hAnsi="Verdana"/>
          <w:sz w:val="24"/>
          <w:szCs w:val="24"/>
        </w:rPr>
      </w:pPr>
    </w:p>
    <w:p w:rsidR="006B6D1B" w:rsidRDefault="006B6D1B"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Pr>
          <w:rFonts w:ascii="Verdana" w:hAnsi="Verdana"/>
          <w:bCs/>
          <w:szCs w:val="28"/>
        </w:rPr>
        <w:t>There has finally been some action in</w:t>
      </w:r>
      <w:r w:rsidRPr="00BB2446">
        <w:rPr>
          <w:rFonts w:ascii="Verdana" w:hAnsi="Verdana"/>
          <w:bCs/>
          <w:szCs w:val="28"/>
        </w:rPr>
        <w:t xml:space="preserve"> our PIL on commemorative and self-laudatory government advertisements</w:t>
      </w:r>
      <w:r>
        <w:rPr>
          <w:rFonts w:ascii="Verdana" w:hAnsi="Verdana"/>
          <w:bCs/>
          <w:szCs w:val="28"/>
        </w:rPr>
        <w:t>. Copies of recent advertisements issued by various governments were brought on record of the Supreme Court to highlight the continuance of this wasteful and practice and seek expeditious disposal of the petition</w:t>
      </w:r>
      <w:r w:rsidRPr="00BB2446">
        <w:rPr>
          <w:rFonts w:ascii="Verdana" w:hAnsi="Verdana"/>
          <w:bCs/>
          <w:szCs w:val="28"/>
        </w:rPr>
        <w:t>.</w:t>
      </w:r>
    </w:p>
    <w:p w:rsidR="00F918AE" w:rsidRDefault="00F918AE"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F918AE" w:rsidRDefault="00F918AE"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F918AE" w:rsidRDefault="00F918AE"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6B6D1B" w:rsidRDefault="006B6D1B"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6B6D1B" w:rsidRDefault="006B6D1B"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i/>
          <w:szCs w:val="28"/>
        </w:rPr>
      </w:pPr>
      <w:r w:rsidRPr="00F918AE">
        <w:rPr>
          <w:rFonts w:ascii="Verdana" w:hAnsi="Verdana"/>
          <w:bCs/>
          <w:i/>
          <w:szCs w:val="28"/>
        </w:rPr>
        <w:t>Delhi High Court:</w:t>
      </w:r>
    </w:p>
    <w:p w:rsidR="00F918AE" w:rsidRDefault="00F918AE" w:rsidP="006B6D1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5C773F" w:rsidRDefault="00AD0895" w:rsidP="00461682">
      <w:pPr>
        <w:spacing w:line="240" w:lineRule="atLeast"/>
        <w:rPr>
          <w:rFonts w:ascii="Verdana" w:hAnsi="Verdana"/>
          <w:bCs/>
        </w:rPr>
      </w:pPr>
      <w:r w:rsidRPr="00461682">
        <w:rPr>
          <w:rFonts w:ascii="Verdana" w:hAnsi="Verdana"/>
        </w:rPr>
        <w:t>I</w:t>
      </w:r>
      <w:r w:rsidR="005C773F" w:rsidRPr="00461682">
        <w:rPr>
          <w:rFonts w:ascii="Verdana" w:hAnsi="Verdana"/>
        </w:rPr>
        <w:t xml:space="preserve">n our PIL on the post-retirement activities of members of the higher judiciary, </w:t>
      </w:r>
      <w:r w:rsidRPr="00461682">
        <w:rPr>
          <w:rFonts w:ascii="Verdana" w:hAnsi="Verdana"/>
        </w:rPr>
        <w:t xml:space="preserve">which is pending in the Delhi High Court, </w:t>
      </w:r>
      <w:r w:rsidR="005C773F" w:rsidRPr="00461682">
        <w:rPr>
          <w:rFonts w:ascii="Verdana" w:hAnsi="Verdana"/>
        </w:rPr>
        <w:t>the Union of India</w:t>
      </w:r>
      <w:r w:rsidR="00326CB7" w:rsidRPr="00461682">
        <w:rPr>
          <w:rFonts w:ascii="Verdana" w:hAnsi="Verdana"/>
        </w:rPr>
        <w:t xml:space="preserve"> </w:t>
      </w:r>
      <w:r w:rsidR="005C773F" w:rsidRPr="00461682">
        <w:rPr>
          <w:rFonts w:ascii="Verdana" w:hAnsi="Verdana"/>
        </w:rPr>
        <w:t xml:space="preserve">indicated on August 29, 2012 </w:t>
      </w:r>
      <w:r w:rsidR="005C773F" w:rsidRPr="00461682">
        <w:rPr>
          <w:rFonts w:ascii="Verdana" w:hAnsi="Verdana"/>
          <w:bCs/>
        </w:rPr>
        <w:t xml:space="preserve">that it </w:t>
      </w:r>
      <w:r w:rsidR="00326CB7" w:rsidRPr="00461682">
        <w:rPr>
          <w:rFonts w:ascii="Verdana" w:hAnsi="Verdana"/>
          <w:bCs/>
        </w:rPr>
        <w:t xml:space="preserve">was </w:t>
      </w:r>
      <w:r w:rsidR="005C773F" w:rsidRPr="00461682">
        <w:rPr>
          <w:rFonts w:ascii="Verdana" w:hAnsi="Verdana"/>
          <w:bCs/>
        </w:rPr>
        <w:t>propos</w:t>
      </w:r>
      <w:r w:rsidR="00326CB7" w:rsidRPr="00461682">
        <w:rPr>
          <w:rFonts w:ascii="Verdana" w:hAnsi="Verdana"/>
          <w:bCs/>
        </w:rPr>
        <w:t>ed to debar</w:t>
      </w:r>
      <w:r w:rsidR="005C773F" w:rsidRPr="00461682">
        <w:rPr>
          <w:rFonts w:ascii="Verdana" w:hAnsi="Verdana"/>
          <w:bCs/>
        </w:rPr>
        <w:t xml:space="preserve"> </w:t>
      </w:r>
      <w:r w:rsidR="00326CB7" w:rsidRPr="00461682">
        <w:rPr>
          <w:rFonts w:ascii="Verdana" w:hAnsi="Verdana"/>
          <w:bCs/>
        </w:rPr>
        <w:t>chair</w:t>
      </w:r>
      <w:r w:rsidR="005C773F" w:rsidRPr="00461682">
        <w:rPr>
          <w:rFonts w:ascii="Verdana" w:hAnsi="Verdana"/>
          <w:bCs/>
        </w:rPr>
        <w:t>persons</w:t>
      </w:r>
      <w:r w:rsidR="00326CB7" w:rsidRPr="00461682">
        <w:rPr>
          <w:rFonts w:ascii="Verdana" w:hAnsi="Verdana"/>
          <w:bCs/>
        </w:rPr>
        <w:t xml:space="preserve"> and members of variou</w:t>
      </w:r>
      <w:r w:rsidR="005C773F" w:rsidRPr="00461682">
        <w:rPr>
          <w:rFonts w:ascii="Verdana" w:hAnsi="Verdana"/>
          <w:bCs/>
        </w:rPr>
        <w:t>s tribunals from</w:t>
      </w:r>
      <w:r w:rsidR="00326CB7" w:rsidRPr="00461682">
        <w:rPr>
          <w:rFonts w:ascii="Verdana" w:hAnsi="Verdana"/>
          <w:bCs/>
        </w:rPr>
        <w:t xml:space="preserve"> taking up arbitration work during their term of office. This would entail amendments to 42 different Acts and might take a period of three months.</w:t>
      </w:r>
    </w:p>
    <w:p w:rsidR="00511C4E" w:rsidRDefault="00511C4E" w:rsidP="00461682">
      <w:pPr>
        <w:spacing w:line="240" w:lineRule="atLeast"/>
        <w:rPr>
          <w:rFonts w:ascii="Verdana" w:hAnsi="Verdana"/>
          <w:bCs/>
        </w:rPr>
      </w:pPr>
    </w:p>
    <w:p w:rsidR="00511C4E" w:rsidRDefault="00511C4E" w:rsidP="00461682">
      <w:pPr>
        <w:spacing w:line="240" w:lineRule="atLeast"/>
        <w:rPr>
          <w:rFonts w:ascii="Verdana" w:hAnsi="Verdana"/>
          <w:bCs/>
        </w:rPr>
      </w:pPr>
      <w:r>
        <w:rPr>
          <w:rFonts w:ascii="Verdana" w:hAnsi="Verdana"/>
          <w:bCs/>
        </w:rPr>
        <w:t>A rejoinder rebutting the submissions made in the BSP’s belated counter affidavit in our PIL for freezing the Party’s reserved symbol has been filed and the matter adjourned for May 2013.</w:t>
      </w:r>
    </w:p>
    <w:p w:rsidR="006639C3" w:rsidRDefault="006639C3" w:rsidP="00461682">
      <w:pPr>
        <w:spacing w:line="240" w:lineRule="atLeast"/>
        <w:rPr>
          <w:rFonts w:ascii="Verdana" w:hAnsi="Verdana"/>
          <w:bCs/>
        </w:rPr>
      </w:pPr>
    </w:p>
    <w:p w:rsidR="004C48F8" w:rsidRPr="00461682" w:rsidRDefault="006639C3" w:rsidP="006B6D1B">
      <w:pPr>
        <w:spacing w:line="240" w:lineRule="atLeast"/>
        <w:rPr>
          <w:rFonts w:ascii="Verdana" w:hAnsi="Verdana"/>
        </w:rPr>
      </w:pPr>
      <w:r>
        <w:rPr>
          <w:rFonts w:ascii="Verdana" w:hAnsi="Verdana"/>
          <w:bCs/>
        </w:rPr>
        <w:t>The PIL for securing the rights of the construction workers engaged in projects related to the Commonwealth Games, 2010</w:t>
      </w:r>
      <w:r w:rsidR="00EC341D">
        <w:rPr>
          <w:rFonts w:ascii="Verdana" w:hAnsi="Verdana"/>
          <w:bCs/>
        </w:rPr>
        <w:t>, in which Common Cause was a co-petitioner,</w:t>
      </w:r>
      <w:r>
        <w:rPr>
          <w:rFonts w:ascii="Verdana" w:hAnsi="Verdana"/>
          <w:bCs/>
        </w:rPr>
        <w:t xml:space="preserve"> was disposed of by the Delhi High Court on September 20, 2012. The final order</w:t>
      </w:r>
      <w:r w:rsidR="00EC341D">
        <w:rPr>
          <w:rFonts w:ascii="Verdana" w:hAnsi="Verdana"/>
          <w:bCs/>
        </w:rPr>
        <w:t>, which is couched in advisory terms,</w:t>
      </w:r>
      <w:r>
        <w:rPr>
          <w:rFonts w:ascii="Verdana" w:hAnsi="Verdana"/>
          <w:bCs/>
        </w:rPr>
        <w:t xml:space="preserve"> t</w:t>
      </w:r>
      <w:r w:rsidR="00814D92">
        <w:rPr>
          <w:rFonts w:ascii="Verdana" w:hAnsi="Verdana"/>
          <w:bCs/>
        </w:rPr>
        <w:t>akes</w:t>
      </w:r>
      <w:r>
        <w:rPr>
          <w:rFonts w:ascii="Verdana" w:hAnsi="Verdana"/>
          <w:bCs/>
        </w:rPr>
        <w:t xml:space="preserve"> stock of the compliance by the respondents of the directions issued by the Court in a succession of interim orders </w:t>
      </w:r>
      <w:r w:rsidR="00814D92">
        <w:rPr>
          <w:rFonts w:ascii="Verdana" w:hAnsi="Verdana"/>
          <w:bCs/>
        </w:rPr>
        <w:t>and</w:t>
      </w:r>
      <w:r w:rsidR="00EC341D">
        <w:rPr>
          <w:rFonts w:ascii="Verdana" w:hAnsi="Verdana"/>
          <w:bCs/>
        </w:rPr>
        <w:t xml:space="preserve"> </w:t>
      </w:r>
      <w:r w:rsidR="005E2B1F">
        <w:rPr>
          <w:rFonts w:ascii="Verdana" w:hAnsi="Verdana"/>
          <w:bCs/>
        </w:rPr>
        <w:t xml:space="preserve">makes elaborate </w:t>
      </w:r>
      <w:r w:rsidR="00814D92">
        <w:rPr>
          <w:rFonts w:ascii="Verdana" w:hAnsi="Verdana"/>
          <w:bCs/>
        </w:rPr>
        <w:t>recommend</w:t>
      </w:r>
      <w:r w:rsidR="005E2B1F">
        <w:rPr>
          <w:rFonts w:ascii="Verdana" w:hAnsi="Verdana"/>
          <w:bCs/>
        </w:rPr>
        <w:t>ations</w:t>
      </w:r>
      <w:r w:rsidR="00EC341D">
        <w:rPr>
          <w:rFonts w:ascii="Verdana" w:hAnsi="Verdana"/>
          <w:bCs/>
        </w:rPr>
        <w:t xml:space="preserve"> o</w:t>
      </w:r>
      <w:r w:rsidR="005E2B1F">
        <w:rPr>
          <w:rFonts w:ascii="Verdana" w:hAnsi="Verdana"/>
          <w:bCs/>
        </w:rPr>
        <w:t>n</w:t>
      </w:r>
      <w:r w:rsidR="00EC341D">
        <w:rPr>
          <w:rFonts w:ascii="Verdana" w:hAnsi="Verdana"/>
          <w:bCs/>
        </w:rPr>
        <w:t xml:space="preserve"> </w:t>
      </w:r>
      <w:r w:rsidR="00814D92">
        <w:rPr>
          <w:rFonts w:ascii="Verdana" w:hAnsi="Verdana"/>
          <w:bCs/>
        </w:rPr>
        <w:t xml:space="preserve">measures to streamline the </w:t>
      </w:r>
      <w:r w:rsidR="00EC341D">
        <w:rPr>
          <w:rFonts w:ascii="Verdana" w:hAnsi="Verdana"/>
          <w:bCs/>
        </w:rPr>
        <w:t>administration of labour laws and the implementation of labour welfare schemes.</w:t>
      </w:r>
      <w:r>
        <w:rPr>
          <w:rFonts w:ascii="Verdana" w:hAnsi="Verdana"/>
          <w:bCs/>
        </w:rPr>
        <w:t xml:space="preserve"> </w:t>
      </w:r>
      <w:r w:rsidR="00EC341D">
        <w:rPr>
          <w:rFonts w:ascii="Verdana" w:hAnsi="Verdana"/>
          <w:bCs/>
        </w:rPr>
        <w:t xml:space="preserve">An action taken report is to be filed in six </w:t>
      </w:r>
      <w:r w:rsidR="002E7F79">
        <w:rPr>
          <w:rFonts w:ascii="Verdana" w:hAnsi="Verdana"/>
          <w:bCs/>
        </w:rPr>
        <w:t>months. The</w:t>
      </w:r>
      <w:r w:rsidR="005E2B1F">
        <w:rPr>
          <w:rFonts w:ascii="Verdana" w:hAnsi="Verdana"/>
          <w:bCs/>
        </w:rPr>
        <w:t xml:space="preserve"> matter has been listed for directions on</w:t>
      </w:r>
      <w:r w:rsidR="00EC341D">
        <w:rPr>
          <w:rFonts w:ascii="Verdana" w:hAnsi="Verdana"/>
          <w:bCs/>
        </w:rPr>
        <w:t xml:space="preserve"> April </w:t>
      </w:r>
      <w:r w:rsidR="005E2B1F">
        <w:rPr>
          <w:rFonts w:ascii="Verdana" w:hAnsi="Verdana"/>
          <w:bCs/>
        </w:rPr>
        <w:t xml:space="preserve">29, </w:t>
      </w:r>
      <w:r w:rsidR="00EC341D">
        <w:rPr>
          <w:rFonts w:ascii="Verdana" w:hAnsi="Verdana"/>
          <w:bCs/>
        </w:rPr>
        <w:t>2013.</w:t>
      </w:r>
      <w:r w:rsidR="005E2B1F">
        <w:rPr>
          <w:rFonts w:ascii="Verdana" w:hAnsi="Verdana"/>
          <w:bCs/>
        </w:rPr>
        <w:t xml:space="preserve"> The petitioners have yet to come to an agreement on appeal</w:t>
      </w:r>
      <w:r w:rsidR="006B6D1B">
        <w:rPr>
          <w:rFonts w:ascii="Verdana" w:hAnsi="Verdana"/>
          <w:bCs/>
        </w:rPr>
        <w:t>ing</w:t>
      </w:r>
      <w:r w:rsidR="005E2B1F">
        <w:rPr>
          <w:rFonts w:ascii="Verdana" w:hAnsi="Verdana"/>
          <w:bCs/>
        </w:rPr>
        <w:t xml:space="preserve"> against the order.</w:t>
      </w:r>
      <w:r>
        <w:rPr>
          <w:rFonts w:ascii="Verdana" w:hAnsi="Verdana"/>
          <w:bCs/>
        </w:rPr>
        <w:t xml:space="preserve"> </w:t>
      </w:r>
    </w:p>
    <w:p w:rsidR="003921C0" w:rsidRPr="00BB2446" w:rsidRDefault="003921C0"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23458B" w:rsidRDefault="0023458B"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23458B">
        <w:rPr>
          <w:rFonts w:ascii="Verdana" w:hAnsi="Verdana"/>
          <w:b/>
          <w:bCs/>
          <w:szCs w:val="28"/>
        </w:rPr>
        <w:t>PIL in the pipeline</w:t>
      </w:r>
    </w:p>
    <w:p w:rsidR="0023458B" w:rsidRDefault="0023458B"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23458B" w:rsidRPr="00461682" w:rsidRDefault="0023458B" w:rsidP="00234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461682">
        <w:rPr>
          <w:rFonts w:ascii="Verdana" w:hAnsi="Verdana"/>
          <w:bCs/>
          <w:szCs w:val="28"/>
        </w:rPr>
        <w:t>The approach to the proposed writ petition for extending the audit jurisdiction of the C &amp; AG to industrial development area authorities</w:t>
      </w:r>
      <w:r>
        <w:rPr>
          <w:rFonts w:ascii="Verdana" w:hAnsi="Verdana"/>
          <w:bCs/>
          <w:szCs w:val="28"/>
        </w:rPr>
        <w:t>,</w:t>
      </w:r>
      <w:r w:rsidRPr="00461682">
        <w:rPr>
          <w:rFonts w:ascii="Verdana" w:hAnsi="Verdana"/>
          <w:bCs/>
          <w:szCs w:val="28"/>
        </w:rPr>
        <w:t xml:space="preserve"> such as NOIDA</w:t>
      </w:r>
      <w:r>
        <w:rPr>
          <w:rFonts w:ascii="Verdana" w:hAnsi="Verdana"/>
          <w:bCs/>
          <w:szCs w:val="28"/>
        </w:rPr>
        <w:t xml:space="preserve"> and Greater Noida,</w:t>
      </w:r>
      <w:r w:rsidRPr="00461682">
        <w:rPr>
          <w:rFonts w:ascii="Verdana" w:hAnsi="Verdana"/>
          <w:bCs/>
          <w:szCs w:val="28"/>
        </w:rPr>
        <w:t xml:space="preserve"> was discussed at length. It was felt that the </w:t>
      </w:r>
      <w:r>
        <w:rPr>
          <w:rFonts w:ascii="Verdana" w:hAnsi="Verdana"/>
          <w:bCs/>
          <w:szCs w:val="28"/>
        </w:rPr>
        <w:t>argumentation</w:t>
      </w:r>
      <w:r w:rsidRPr="00461682">
        <w:rPr>
          <w:rFonts w:ascii="Verdana" w:hAnsi="Verdana"/>
          <w:bCs/>
          <w:szCs w:val="28"/>
        </w:rPr>
        <w:t xml:space="preserve"> for mandatory audit by C &amp; AG should</w:t>
      </w:r>
      <w:r>
        <w:rPr>
          <w:rFonts w:ascii="Verdana" w:hAnsi="Verdana"/>
          <w:bCs/>
          <w:szCs w:val="28"/>
        </w:rPr>
        <w:t>,</w:t>
      </w:r>
      <w:r w:rsidRPr="00461682">
        <w:rPr>
          <w:rFonts w:ascii="Verdana" w:hAnsi="Verdana"/>
          <w:bCs/>
          <w:szCs w:val="28"/>
        </w:rPr>
        <w:t xml:space="preserve"> </w:t>
      </w:r>
      <w:r w:rsidRPr="00E42CB2">
        <w:rPr>
          <w:rFonts w:ascii="Verdana" w:hAnsi="Verdana"/>
          <w:bCs/>
          <w:i/>
          <w:szCs w:val="28"/>
        </w:rPr>
        <w:t>inter alia</w:t>
      </w:r>
      <w:r>
        <w:rPr>
          <w:rFonts w:ascii="Verdana" w:hAnsi="Verdana"/>
          <w:bCs/>
          <w:szCs w:val="28"/>
        </w:rPr>
        <w:t xml:space="preserve">, </w:t>
      </w:r>
      <w:r w:rsidR="002E7F79">
        <w:rPr>
          <w:rFonts w:ascii="Verdana" w:hAnsi="Verdana"/>
          <w:bCs/>
          <w:szCs w:val="28"/>
        </w:rPr>
        <w:t>valorize</w:t>
      </w:r>
      <w:r w:rsidRPr="00461682">
        <w:rPr>
          <w:rFonts w:ascii="Verdana" w:hAnsi="Verdana"/>
          <w:bCs/>
          <w:szCs w:val="28"/>
        </w:rPr>
        <w:t xml:space="preserve"> the following facts.</w:t>
      </w:r>
    </w:p>
    <w:p w:rsidR="0023458B" w:rsidRDefault="0023458B" w:rsidP="0023458B">
      <w:pPr>
        <w:pStyle w:val="ListParagraph"/>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Pr>
          <w:rFonts w:ascii="Verdana" w:hAnsi="Verdana"/>
          <w:bCs/>
          <w:szCs w:val="28"/>
        </w:rPr>
        <w:t>T</w:t>
      </w:r>
      <w:r w:rsidRPr="00461682">
        <w:rPr>
          <w:rFonts w:ascii="Verdana" w:hAnsi="Verdana"/>
          <w:bCs/>
          <w:szCs w:val="28"/>
        </w:rPr>
        <w:t>he initial capital of the said authorities was provided by the state government</w:t>
      </w:r>
      <w:r>
        <w:rPr>
          <w:rFonts w:ascii="Verdana" w:hAnsi="Verdana"/>
          <w:bCs/>
          <w:szCs w:val="28"/>
        </w:rPr>
        <w:t>.</w:t>
      </w:r>
    </w:p>
    <w:p w:rsidR="0023458B" w:rsidRDefault="0023458B" w:rsidP="0023458B">
      <w:pPr>
        <w:pStyle w:val="ListParagraph"/>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461682">
        <w:rPr>
          <w:rFonts w:ascii="Verdana" w:hAnsi="Verdana"/>
          <w:bCs/>
          <w:szCs w:val="28"/>
        </w:rPr>
        <w:t>Their current revenues also are derived from the sale of lands acquired through the exercise of the state government’s coercive powers.</w:t>
      </w:r>
    </w:p>
    <w:p w:rsidR="0023458B" w:rsidRDefault="0023458B" w:rsidP="00234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23458B" w:rsidRDefault="0023458B" w:rsidP="00234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E42CB2">
        <w:rPr>
          <w:rFonts w:ascii="Verdana" w:hAnsi="Verdana"/>
          <w:bCs/>
          <w:szCs w:val="28"/>
        </w:rPr>
        <w:t xml:space="preserve">The Director </w:t>
      </w:r>
      <w:r>
        <w:rPr>
          <w:rFonts w:ascii="Verdana" w:hAnsi="Verdana"/>
          <w:bCs/>
          <w:szCs w:val="28"/>
        </w:rPr>
        <w:t>informed the Council that a promising public-spirited lawyer of the Allahabad High Court ha</w:t>
      </w:r>
      <w:r w:rsidR="006B6D1B">
        <w:rPr>
          <w:rFonts w:ascii="Verdana" w:hAnsi="Verdana"/>
          <w:bCs/>
          <w:szCs w:val="28"/>
        </w:rPr>
        <w:t>d</w:t>
      </w:r>
      <w:r>
        <w:rPr>
          <w:rFonts w:ascii="Verdana" w:hAnsi="Verdana"/>
          <w:bCs/>
          <w:szCs w:val="28"/>
        </w:rPr>
        <w:t xml:space="preserve"> evinced a keen interest in taking up the PIL.</w:t>
      </w:r>
    </w:p>
    <w:p w:rsidR="002E7F79" w:rsidRDefault="002E7F79" w:rsidP="00234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2E7F79" w:rsidRPr="0023458B" w:rsidRDefault="002E7F79" w:rsidP="002345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D830EC" w:rsidRPr="0023458B" w:rsidRDefault="00D830EC" w:rsidP="003921C0">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7E34FF" w:rsidRDefault="007E34FF" w:rsidP="00C57E7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7E34FF">
        <w:rPr>
          <w:rFonts w:ascii="Verdana" w:hAnsi="Verdana"/>
          <w:b/>
          <w:bCs/>
          <w:szCs w:val="28"/>
        </w:rPr>
        <w:lastRenderedPageBreak/>
        <w:t>Advocacy Initiatives</w:t>
      </w:r>
    </w:p>
    <w:p w:rsidR="0023458B" w:rsidRPr="007E34FF" w:rsidRDefault="0023458B" w:rsidP="00C57E7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p>
    <w:p w:rsidR="00D52258" w:rsidRDefault="00625492" w:rsidP="00C57E7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 xml:space="preserve">A fresh memorandum </w:t>
      </w:r>
      <w:r w:rsidR="00C57E7B">
        <w:rPr>
          <w:rFonts w:ascii="Verdana" w:hAnsi="Verdana"/>
          <w:bCs/>
          <w:szCs w:val="28"/>
        </w:rPr>
        <w:t xml:space="preserve">urging </w:t>
      </w:r>
      <w:r w:rsidR="00C57E7B" w:rsidRPr="00BB2446">
        <w:rPr>
          <w:rFonts w:ascii="Verdana" w:hAnsi="Verdana"/>
          <w:bCs/>
          <w:szCs w:val="28"/>
        </w:rPr>
        <w:t>the adoption of a transparent and objective procedure for appointment to th</w:t>
      </w:r>
      <w:r w:rsidR="00C57E7B">
        <w:rPr>
          <w:rFonts w:ascii="Verdana" w:hAnsi="Verdana"/>
          <w:bCs/>
          <w:szCs w:val="28"/>
        </w:rPr>
        <w:t>e</w:t>
      </w:r>
      <w:r w:rsidR="00C57E7B" w:rsidRPr="00BB2446">
        <w:rPr>
          <w:rFonts w:ascii="Verdana" w:hAnsi="Verdana"/>
          <w:bCs/>
          <w:szCs w:val="28"/>
        </w:rPr>
        <w:t xml:space="preserve"> Constitutional office</w:t>
      </w:r>
      <w:r w:rsidR="00C57E7B">
        <w:rPr>
          <w:rFonts w:ascii="Verdana" w:hAnsi="Verdana"/>
          <w:bCs/>
          <w:szCs w:val="28"/>
        </w:rPr>
        <w:t xml:space="preserve"> </w:t>
      </w:r>
      <w:r w:rsidR="00C57E7B" w:rsidRPr="00BB2446">
        <w:rPr>
          <w:rFonts w:ascii="Verdana" w:hAnsi="Verdana"/>
          <w:bCs/>
          <w:szCs w:val="28"/>
        </w:rPr>
        <w:t xml:space="preserve">of the Comptroller &amp; Auditor General of India in line with international best practices </w:t>
      </w:r>
      <w:r w:rsidR="006B6D1B">
        <w:rPr>
          <w:rFonts w:ascii="Verdana" w:hAnsi="Verdana"/>
          <w:bCs/>
          <w:szCs w:val="28"/>
        </w:rPr>
        <w:t>was</w:t>
      </w:r>
      <w:r w:rsidRPr="00BB2446">
        <w:rPr>
          <w:rFonts w:ascii="Verdana" w:hAnsi="Verdana"/>
          <w:bCs/>
          <w:szCs w:val="28"/>
        </w:rPr>
        <w:t xml:space="preserve"> submitted to the Chairman of the Public Accounts Committee of Parliament. </w:t>
      </w:r>
    </w:p>
    <w:p w:rsidR="00C57E7B" w:rsidRPr="00BB2446" w:rsidRDefault="00C57E7B" w:rsidP="00C57E7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A34110" w:rsidRDefault="00D52258"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Society’s campaign against money</w:t>
      </w:r>
      <w:r w:rsidR="00412135" w:rsidRPr="00BB2446">
        <w:rPr>
          <w:rFonts w:ascii="Verdana" w:hAnsi="Verdana"/>
          <w:bCs/>
          <w:szCs w:val="28"/>
        </w:rPr>
        <w:t xml:space="preserve"> laundering schemes masquerading as Direct Selling/ Multi Level Marketing companies</w:t>
      </w:r>
      <w:r w:rsidR="00A34110">
        <w:rPr>
          <w:rFonts w:ascii="Verdana" w:hAnsi="Verdana"/>
          <w:bCs/>
          <w:szCs w:val="28"/>
        </w:rPr>
        <w:t xml:space="preserve"> </w:t>
      </w:r>
      <w:r w:rsidR="00C57E7B">
        <w:rPr>
          <w:rFonts w:ascii="Verdana" w:hAnsi="Verdana"/>
          <w:bCs/>
          <w:szCs w:val="28"/>
        </w:rPr>
        <w:t>i</w:t>
      </w:r>
      <w:r w:rsidR="00A34110">
        <w:rPr>
          <w:rFonts w:ascii="Verdana" w:hAnsi="Verdana"/>
          <w:bCs/>
          <w:szCs w:val="28"/>
        </w:rPr>
        <w:t xml:space="preserve">s being vigorously pursued and the Right to Information Act </w:t>
      </w:r>
      <w:r w:rsidR="00C57E7B">
        <w:rPr>
          <w:rFonts w:ascii="Verdana" w:hAnsi="Verdana"/>
          <w:bCs/>
          <w:szCs w:val="28"/>
        </w:rPr>
        <w:t>i</w:t>
      </w:r>
      <w:r w:rsidR="00A34110">
        <w:rPr>
          <w:rFonts w:ascii="Verdana" w:hAnsi="Verdana"/>
          <w:bCs/>
          <w:szCs w:val="28"/>
        </w:rPr>
        <w:t xml:space="preserve">s being used to </w:t>
      </w:r>
      <w:r w:rsidR="00C57E7B">
        <w:rPr>
          <w:rFonts w:ascii="Verdana" w:hAnsi="Verdana"/>
          <w:bCs/>
          <w:szCs w:val="28"/>
        </w:rPr>
        <w:t>underline</w:t>
      </w:r>
      <w:r w:rsidR="00A34110">
        <w:rPr>
          <w:rFonts w:ascii="Verdana" w:hAnsi="Verdana"/>
          <w:bCs/>
          <w:szCs w:val="28"/>
        </w:rPr>
        <w:t xml:space="preserve"> the indifference and ineffectiveness of the regulatory agencies in regard to the enforcement of the Banning Act</w:t>
      </w:r>
      <w:r w:rsidR="00412135" w:rsidRPr="00BB2446">
        <w:rPr>
          <w:rFonts w:ascii="Verdana" w:hAnsi="Verdana"/>
          <w:bCs/>
          <w:szCs w:val="28"/>
        </w:rPr>
        <w:t>.</w:t>
      </w:r>
    </w:p>
    <w:p w:rsidR="006B6D1B" w:rsidRDefault="006B6D1B"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6B6D1B" w:rsidRPr="007E34FF" w:rsidRDefault="006B6D1B" w:rsidP="006B6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7E34FF">
        <w:rPr>
          <w:rFonts w:ascii="Verdana" w:hAnsi="Verdana"/>
          <w:b/>
          <w:bCs/>
          <w:szCs w:val="28"/>
        </w:rPr>
        <w:t>Symposium on Participatory versus Representative Democracy</w:t>
      </w:r>
    </w:p>
    <w:p w:rsidR="006B6D1B" w:rsidRPr="007E34FF" w:rsidRDefault="006B6D1B" w:rsidP="006B6D1B">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1320"/>
        <w:jc w:val="both"/>
        <w:rPr>
          <w:rFonts w:ascii="Verdana" w:hAnsi="Verdana"/>
          <w:b/>
          <w:bCs/>
          <w:szCs w:val="28"/>
        </w:rPr>
      </w:pPr>
    </w:p>
    <w:p w:rsidR="003921C0" w:rsidRDefault="006B6D1B" w:rsidP="00915757">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90"/>
        <w:jc w:val="both"/>
        <w:rPr>
          <w:rFonts w:ascii="Verdana" w:hAnsi="Verdana"/>
          <w:bCs/>
          <w:szCs w:val="28"/>
        </w:rPr>
      </w:pPr>
      <w:r w:rsidRPr="00BB2446">
        <w:rPr>
          <w:rFonts w:ascii="Verdana" w:hAnsi="Verdana"/>
          <w:bCs/>
          <w:szCs w:val="28"/>
        </w:rPr>
        <w:t xml:space="preserve">The Director informed the Council that by way of follow-up to the seminar on ‘Local Self Government- </w:t>
      </w:r>
      <w:r>
        <w:rPr>
          <w:rFonts w:ascii="Verdana" w:hAnsi="Verdana"/>
          <w:bCs/>
          <w:szCs w:val="28"/>
        </w:rPr>
        <w:t xml:space="preserve">the Unfinished Agenda’, the </w:t>
      </w:r>
      <w:r w:rsidRPr="00BB2446">
        <w:rPr>
          <w:rFonts w:ascii="Verdana" w:hAnsi="Verdana"/>
          <w:bCs/>
          <w:szCs w:val="28"/>
        </w:rPr>
        <w:t>symposium on “</w:t>
      </w:r>
      <w:r>
        <w:rPr>
          <w:rFonts w:ascii="Verdana" w:hAnsi="Verdana"/>
          <w:bCs/>
          <w:szCs w:val="28"/>
        </w:rPr>
        <w:t>Participatory versus Representative Democracy- Exploring New</w:t>
      </w:r>
      <w:r w:rsidRPr="00BB2446">
        <w:rPr>
          <w:rFonts w:ascii="Verdana" w:hAnsi="Verdana"/>
          <w:bCs/>
          <w:szCs w:val="28"/>
        </w:rPr>
        <w:t xml:space="preserve"> Paradigms of Self Governance ”</w:t>
      </w:r>
      <w:r>
        <w:rPr>
          <w:rFonts w:ascii="Verdana" w:hAnsi="Verdana"/>
          <w:bCs/>
          <w:szCs w:val="28"/>
        </w:rPr>
        <w:t xml:space="preserve"> was</w:t>
      </w:r>
      <w:r w:rsidRPr="00BB2446">
        <w:rPr>
          <w:rFonts w:ascii="Verdana" w:hAnsi="Verdana"/>
          <w:bCs/>
          <w:szCs w:val="28"/>
        </w:rPr>
        <w:t xml:space="preserve"> held in collaboration with the Centre for Studies in Developing Societies </w:t>
      </w:r>
      <w:r>
        <w:rPr>
          <w:rFonts w:ascii="Verdana" w:hAnsi="Verdana"/>
          <w:bCs/>
          <w:szCs w:val="28"/>
        </w:rPr>
        <w:t>on October 27, 2012, eliciting an enthusiastic response from civil society</w:t>
      </w:r>
      <w:r w:rsidRPr="00BB2446">
        <w:rPr>
          <w:rFonts w:ascii="Verdana" w:hAnsi="Verdana"/>
          <w:bCs/>
          <w:szCs w:val="28"/>
        </w:rPr>
        <w:t>.</w:t>
      </w:r>
      <w:r>
        <w:rPr>
          <w:rFonts w:ascii="Verdana" w:hAnsi="Verdana"/>
          <w:bCs/>
          <w:szCs w:val="28"/>
        </w:rPr>
        <w:t xml:space="preserve"> The deliberations in the symposium, which had speakers drawn from the leading intellectuals and social activists of the country, were structured around three interconnected themes, viz. India’s Civilisational Legacy of Self Governance and its Relevance, Gandhi’s Gram Swaraj as an Alternative Constitutional Arrangement, and Pathways to Participatory Democracy. The proceedings of the symposium are being drawn up.</w:t>
      </w:r>
    </w:p>
    <w:p w:rsidR="002E7F79" w:rsidRPr="00BB2446" w:rsidRDefault="002E7F79" w:rsidP="00915757">
      <w:pPr>
        <w:pStyle w:val="ListParagraph"/>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ind w:left="90"/>
        <w:jc w:val="both"/>
        <w:rPr>
          <w:rFonts w:ascii="Verdana" w:hAnsi="Verdana"/>
          <w:bCs/>
          <w:szCs w:val="28"/>
        </w:rPr>
      </w:pPr>
    </w:p>
    <w:p w:rsidR="00D52829" w:rsidRPr="00BB2446" w:rsidRDefault="00D52829" w:rsidP="00D52829">
      <w:pPr>
        <w:pStyle w:val="ListParagraph"/>
        <w:widowControl w:val="0"/>
        <w:tabs>
          <w:tab w:val="left" w:pos="900"/>
          <w:tab w:val="left" w:pos="9000"/>
          <w:tab w:val="left" w:pos="10992"/>
          <w:tab w:val="left" w:pos="11908"/>
          <w:tab w:val="left" w:pos="12824"/>
          <w:tab w:val="left" w:pos="13740"/>
          <w:tab w:val="left" w:pos="14656"/>
        </w:tabs>
        <w:suppressAutoHyphens/>
        <w:spacing w:line="240" w:lineRule="atLeast"/>
        <w:ind w:left="1320"/>
        <w:jc w:val="both"/>
        <w:rPr>
          <w:rFonts w:ascii="Verdana" w:hAnsi="Verdana"/>
          <w:bCs/>
          <w:szCs w:val="28"/>
        </w:rPr>
      </w:pPr>
    </w:p>
    <w:p w:rsidR="00915757" w:rsidRPr="00BB2446" w:rsidRDefault="00915757" w:rsidP="00915757">
      <w:pPr>
        <w:pStyle w:val="ListParagraph"/>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
          <w:bCs/>
          <w:szCs w:val="28"/>
        </w:rPr>
      </w:pPr>
      <w:r w:rsidRPr="00BB2446">
        <w:rPr>
          <w:rFonts w:ascii="Verdana" w:hAnsi="Verdana"/>
          <w:b/>
          <w:bCs/>
          <w:szCs w:val="28"/>
        </w:rPr>
        <w:t>Any other item with the permission of the Chair</w:t>
      </w:r>
    </w:p>
    <w:p w:rsidR="003921C0"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F918AE" w:rsidRPr="00F918AE" w:rsidRDefault="00F918AE"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i/>
          <w:szCs w:val="28"/>
        </w:rPr>
      </w:pPr>
      <w:r w:rsidRPr="00F918AE">
        <w:rPr>
          <w:rFonts w:ascii="Verdana" w:hAnsi="Verdana"/>
          <w:bCs/>
          <w:i/>
          <w:szCs w:val="28"/>
        </w:rPr>
        <w:t>India Against Corruption</w:t>
      </w:r>
    </w:p>
    <w:p w:rsidR="00F918AE" w:rsidRPr="00BB2446" w:rsidRDefault="00F918AE"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0E325E" w:rsidRDefault="00006B77" w:rsidP="000E325E">
      <w:pPr>
        <w:rPr>
          <w:rFonts w:ascii="Verdana" w:hAnsi="Verdana"/>
        </w:rPr>
      </w:pPr>
      <w:r w:rsidRPr="00BB2446">
        <w:rPr>
          <w:rFonts w:ascii="Verdana" w:hAnsi="Verdana"/>
          <w:bCs/>
          <w:szCs w:val="28"/>
        </w:rPr>
        <w:t xml:space="preserve">The Director apprised the Council of the </w:t>
      </w:r>
      <w:r w:rsidR="000E325E">
        <w:rPr>
          <w:rFonts w:ascii="Verdana" w:hAnsi="Verdana"/>
          <w:bCs/>
          <w:szCs w:val="28"/>
        </w:rPr>
        <w:t xml:space="preserve">developments concerning </w:t>
      </w:r>
      <w:r w:rsidRPr="00BB2446">
        <w:rPr>
          <w:rFonts w:ascii="Verdana" w:hAnsi="Verdana"/>
          <w:bCs/>
          <w:szCs w:val="28"/>
        </w:rPr>
        <w:t>the India Against Corruption movement</w:t>
      </w:r>
      <w:r w:rsidR="000E325E">
        <w:rPr>
          <w:rFonts w:ascii="Verdana" w:hAnsi="Verdana"/>
          <w:bCs/>
          <w:szCs w:val="28"/>
        </w:rPr>
        <w:t>.</w:t>
      </w:r>
      <w:r w:rsidRPr="00BB2446">
        <w:rPr>
          <w:rFonts w:ascii="Verdana" w:hAnsi="Verdana"/>
          <w:bCs/>
          <w:szCs w:val="28"/>
        </w:rPr>
        <w:t xml:space="preserve"> </w:t>
      </w:r>
      <w:r w:rsidR="00CC2DFC">
        <w:rPr>
          <w:rFonts w:ascii="Verdana" w:hAnsi="Verdana"/>
        </w:rPr>
        <w:t>There had been a gradual</w:t>
      </w:r>
      <w:r w:rsidR="000E325E" w:rsidRPr="00566C1B">
        <w:rPr>
          <w:rFonts w:ascii="Verdana" w:hAnsi="Verdana"/>
        </w:rPr>
        <w:t xml:space="preserve"> </w:t>
      </w:r>
      <w:r w:rsidR="000E325E">
        <w:rPr>
          <w:rFonts w:ascii="Verdana" w:hAnsi="Verdana"/>
        </w:rPr>
        <w:t>building-up of</w:t>
      </w:r>
      <w:r w:rsidR="000E325E" w:rsidRPr="00566C1B">
        <w:rPr>
          <w:rFonts w:ascii="Verdana" w:hAnsi="Verdana"/>
        </w:rPr>
        <w:t xml:space="preserve"> tension within </w:t>
      </w:r>
      <w:r w:rsidR="00CC2DFC">
        <w:rPr>
          <w:rFonts w:ascii="Verdana" w:hAnsi="Verdana"/>
        </w:rPr>
        <w:t xml:space="preserve">the movement </w:t>
      </w:r>
      <w:r w:rsidR="000E325E" w:rsidRPr="00566C1B">
        <w:rPr>
          <w:rFonts w:ascii="Verdana" w:hAnsi="Verdana"/>
        </w:rPr>
        <w:t>between the votaries of an apolitical mass movement</w:t>
      </w:r>
      <w:r w:rsidR="00CC2DFC">
        <w:rPr>
          <w:rFonts w:ascii="Verdana" w:hAnsi="Verdana"/>
        </w:rPr>
        <w:t xml:space="preserve"> </w:t>
      </w:r>
      <w:r w:rsidR="000E325E" w:rsidRPr="00566C1B">
        <w:rPr>
          <w:rFonts w:ascii="Verdana" w:hAnsi="Verdana"/>
        </w:rPr>
        <w:t>and those who</w:t>
      </w:r>
      <w:r w:rsidR="00CC2DFC">
        <w:rPr>
          <w:rFonts w:ascii="Verdana" w:hAnsi="Verdana"/>
        </w:rPr>
        <w:t xml:space="preserve"> </w:t>
      </w:r>
      <w:r w:rsidR="00546CF4">
        <w:rPr>
          <w:rFonts w:ascii="Verdana" w:hAnsi="Verdana"/>
        </w:rPr>
        <w:t xml:space="preserve">wanted to join electoral politics as they </w:t>
      </w:r>
      <w:r w:rsidR="00CC2DFC">
        <w:rPr>
          <w:rFonts w:ascii="Verdana" w:hAnsi="Verdana"/>
        </w:rPr>
        <w:t>were convinced of the futility</w:t>
      </w:r>
      <w:r w:rsidR="000E325E" w:rsidRPr="00566C1B">
        <w:rPr>
          <w:rFonts w:ascii="Verdana" w:hAnsi="Verdana"/>
        </w:rPr>
        <w:t xml:space="preserve"> of an agitation-based approach</w:t>
      </w:r>
      <w:r w:rsidR="00CC2DFC">
        <w:rPr>
          <w:rFonts w:ascii="Verdana" w:hAnsi="Verdana"/>
        </w:rPr>
        <w:t>.</w:t>
      </w:r>
      <w:r w:rsidR="000E325E">
        <w:rPr>
          <w:rFonts w:ascii="Verdana" w:hAnsi="Verdana"/>
        </w:rPr>
        <w:t xml:space="preserve"> </w:t>
      </w:r>
      <w:r w:rsidR="000E325E" w:rsidRPr="00566C1B">
        <w:rPr>
          <w:rFonts w:ascii="Verdana" w:hAnsi="Verdana"/>
        </w:rPr>
        <w:t xml:space="preserve">Once it became clear that the two streams </w:t>
      </w:r>
      <w:r w:rsidR="000E325E">
        <w:rPr>
          <w:rFonts w:ascii="Verdana" w:hAnsi="Verdana"/>
        </w:rPr>
        <w:t>had become</w:t>
      </w:r>
      <w:r w:rsidR="000E325E" w:rsidRPr="00566C1B">
        <w:rPr>
          <w:rFonts w:ascii="Verdana" w:hAnsi="Verdana"/>
        </w:rPr>
        <w:t xml:space="preserve"> immiscible, we tried our level best at Anna Hazare’s meeting with the IAC leadership at </w:t>
      </w:r>
      <w:r w:rsidR="000E325E">
        <w:rPr>
          <w:rFonts w:ascii="Verdana" w:hAnsi="Verdana"/>
        </w:rPr>
        <w:t xml:space="preserve">Delhi’s </w:t>
      </w:r>
      <w:r w:rsidR="000E325E" w:rsidRPr="00566C1B">
        <w:rPr>
          <w:rFonts w:ascii="Verdana" w:hAnsi="Verdana"/>
        </w:rPr>
        <w:t xml:space="preserve">Constitution Club on September 19, 2012 to help evolve a structure for the movement which would allow the coexistence of three distinct but complementary streams, each following its own course to bring about the desired systemic change. While the first </w:t>
      </w:r>
      <w:r w:rsidR="000E325E">
        <w:rPr>
          <w:rFonts w:ascii="Verdana" w:hAnsi="Verdana"/>
        </w:rPr>
        <w:t xml:space="preserve">would have </w:t>
      </w:r>
      <w:r w:rsidR="000E325E" w:rsidRPr="00566C1B">
        <w:rPr>
          <w:rFonts w:ascii="Verdana" w:hAnsi="Verdana"/>
        </w:rPr>
        <w:t>focus</w:t>
      </w:r>
      <w:r w:rsidR="000E325E">
        <w:rPr>
          <w:rFonts w:ascii="Verdana" w:hAnsi="Verdana"/>
        </w:rPr>
        <w:t>ed</w:t>
      </w:r>
      <w:r w:rsidR="000E325E" w:rsidRPr="00566C1B">
        <w:rPr>
          <w:rFonts w:ascii="Verdana" w:hAnsi="Verdana"/>
        </w:rPr>
        <w:t xml:space="preserve"> on constructive work at the ground level, the second </w:t>
      </w:r>
      <w:r w:rsidR="000E325E">
        <w:rPr>
          <w:rFonts w:ascii="Verdana" w:hAnsi="Verdana"/>
        </w:rPr>
        <w:t xml:space="preserve">would have </w:t>
      </w:r>
      <w:r w:rsidR="000E325E" w:rsidRPr="00566C1B">
        <w:rPr>
          <w:rFonts w:ascii="Verdana" w:hAnsi="Verdana"/>
        </w:rPr>
        <w:t>concentrate</w:t>
      </w:r>
      <w:r w:rsidR="000E325E">
        <w:rPr>
          <w:rFonts w:ascii="Verdana" w:hAnsi="Verdana"/>
        </w:rPr>
        <w:t>d</w:t>
      </w:r>
      <w:r w:rsidR="000E325E" w:rsidRPr="00566C1B">
        <w:rPr>
          <w:rFonts w:ascii="Verdana" w:hAnsi="Verdana"/>
        </w:rPr>
        <w:t xml:space="preserve"> on popular mobilization, and the third </w:t>
      </w:r>
      <w:r w:rsidR="00CC2DFC">
        <w:rPr>
          <w:rFonts w:ascii="Verdana" w:hAnsi="Verdana"/>
        </w:rPr>
        <w:t>endeavoured to emerge as a</w:t>
      </w:r>
      <w:r w:rsidR="00546CF4">
        <w:rPr>
          <w:rFonts w:ascii="Verdana" w:hAnsi="Verdana"/>
        </w:rPr>
        <w:t>n influential</w:t>
      </w:r>
      <w:r w:rsidR="00CC2DFC">
        <w:rPr>
          <w:rFonts w:ascii="Verdana" w:hAnsi="Verdana"/>
        </w:rPr>
        <w:t xml:space="preserve"> bloc in Parliament and state </w:t>
      </w:r>
      <w:r w:rsidR="00CC2DFC">
        <w:rPr>
          <w:rFonts w:ascii="Verdana" w:hAnsi="Verdana"/>
        </w:rPr>
        <w:lastRenderedPageBreak/>
        <w:t>legislatures</w:t>
      </w:r>
      <w:r w:rsidR="000E325E" w:rsidRPr="00566C1B">
        <w:rPr>
          <w:rFonts w:ascii="Verdana" w:hAnsi="Verdana"/>
        </w:rPr>
        <w:t>.</w:t>
      </w:r>
      <w:r w:rsidR="000E325E">
        <w:rPr>
          <w:rFonts w:ascii="Verdana" w:hAnsi="Verdana"/>
        </w:rPr>
        <w:t xml:space="preserve"> This articulation</w:t>
      </w:r>
      <w:r w:rsidR="000E325E" w:rsidRPr="00566C1B">
        <w:rPr>
          <w:rFonts w:ascii="Verdana" w:hAnsi="Verdana"/>
        </w:rPr>
        <w:t xml:space="preserve"> </w:t>
      </w:r>
      <w:r w:rsidR="003D3AE7">
        <w:rPr>
          <w:rFonts w:ascii="Verdana" w:hAnsi="Verdana"/>
        </w:rPr>
        <w:t>had a parallel in</w:t>
      </w:r>
      <w:r w:rsidR="000E325E" w:rsidRPr="00566C1B">
        <w:rPr>
          <w:rFonts w:ascii="Verdana" w:hAnsi="Verdana"/>
        </w:rPr>
        <w:t xml:space="preserve"> </w:t>
      </w:r>
      <w:r w:rsidR="000E325E">
        <w:rPr>
          <w:rFonts w:ascii="Verdana" w:hAnsi="Verdana"/>
        </w:rPr>
        <w:t>the structure</w:t>
      </w:r>
      <w:r w:rsidR="000E325E" w:rsidRPr="00566C1B">
        <w:rPr>
          <w:rFonts w:ascii="Verdana" w:hAnsi="Verdana"/>
        </w:rPr>
        <w:t xml:space="preserve"> of the Congress-led freedom movement </w:t>
      </w:r>
      <w:r w:rsidR="000E325E">
        <w:rPr>
          <w:rFonts w:ascii="Verdana" w:hAnsi="Verdana"/>
        </w:rPr>
        <w:t xml:space="preserve">before the Second World War, when the Party, shedding its long standing opposition to Council entry, </w:t>
      </w:r>
      <w:r w:rsidR="00CC2DFC">
        <w:rPr>
          <w:rFonts w:ascii="Verdana" w:hAnsi="Verdana"/>
        </w:rPr>
        <w:t xml:space="preserve">had successfully </w:t>
      </w:r>
      <w:r w:rsidR="000E325E">
        <w:rPr>
          <w:rFonts w:ascii="Verdana" w:hAnsi="Verdana"/>
        </w:rPr>
        <w:t>contested the 1936-37 Provincial Elections</w:t>
      </w:r>
      <w:r w:rsidR="000E325E" w:rsidRPr="00566C1B">
        <w:rPr>
          <w:rFonts w:ascii="Verdana" w:hAnsi="Verdana"/>
        </w:rPr>
        <w:t>. Unfortunately, there were not many takers for this idea and a parting of ways became inevitable</w:t>
      </w:r>
      <w:r w:rsidR="000E325E">
        <w:rPr>
          <w:rFonts w:ascii="Verdana" w:hAnsi="Verdana"/>
        </w:rPr>
        <w:t>. E</w:t>
      </w:r>
      <w:r w:rsidR="000E325E" w:rsidRPr="00566C1B">
        <w:rPr>
          <w:rFonts w:ascii="Verdana" w:hAnsi="Verdana"/>
        </w:rPr>
        <w:t xml:space="preserve">ventually, the </w:t>
      </w:r>
      <w:r w:rsidR="000E325E">
        <w:rPr>
          <w:rFonts w:ascii="Verdana" w:hAnsi="Verdana"/>
        </w:rPr>
        <w:t>constitu</w:t>
      </w:r>
      <w:r w:rsidR="000E325E" w:rsidRPr="00566C1B">
        <w:rPr>
          <w:rFonts w:ascii="Verdana" w:hAnsi="Verdana"/>
        </w:rPr>
        <w:t xml:space="preserve">tion of a political party was announced by Arvind Kejriwal </w:t>
      </w:r>
      <w:r w:rsidR="000E325E">
        <w:rPr>
          <w:rFonts w:ascii="Verdana" w:hAnsi="Verdana"/>
        </w:rPr>
        <w:t xml:space="preserve">on </w:t>
      </w:r>
      <w:r w:rsidR="003D3AE7">
        <w:rPr>
          <w:rFonts w:ascii="Verdana" w:hAnsi="Verdana"/>
        </w:rPr>
        <w:t>October 2, 2012</w:t>
      </w:r>
      <w:r w:rsidR="000E325E">
        <w:rPr>
          <w:rFonts w:ascii="Verdana" w:hAnsi="Verdana"/>
        </w:rPr>
        <w:t>.</w:t>
      </w:r>
    </w:p>
    <w:p w:rsidR="003D3AE7" w:rsidRPr="00566C1B" w:rsidRDefault="003D3AE7" w:rsidP="000E325E">
      <w:pPr>
        <w:rPr>
          <w:rFonts w:ascii="Verdana" w:hAnsi="Verdana"/>
        </w:rPr>
      </w:pPr>
    </w:p>
    <w:p w:rsidR="00AF5179" w:rsidRDefault="003D3AE7" w:rsidP="000E325E">
      <w:pPr>
        <w:rPr>
          <w:rFonts w:ascii="Verdana" w:hAnsi="Verdana"/>
        </w:rPr>
      </w:pPr>
      <w:r>
        <w:rPr>
          <w:rFonts w:ascii="Verdana" w:hAnsi="Verdana"/>
        </w:rPr>
        <w:t>T</w:t>
      </w:r>
      <w:r w:rsidR="000E325E" w:rsidRPr="00566C1B">
        <w:rPr>
          <w:rFonts w:ascii="Verdana" w:hAnsi="Verdana"/>
        </w:rPr>
        <w:t xml:space="preserve">he Aam Aadmi Party, as this formation </w:t>
      </w:r>
      <w:r w:rsidR="00AF5179">
        <w:rPr>
          <w:rFonts w:ascii="Verdana" w:hAnsi="Verdana"/>
        </w:rPr>
        <w:t xml:space="preserve">was </w:t>
      </w:r>
      <w:r w:rsidR="000E325E" w:rsidRPr="00566C1B">
        <w:rPr>
          <w:rFonts w:ascii="Verdana" w:hAnsi="Verdana"/>
        </w:rPr>
        <w:t>later</w:t>
      </w:r>
      <w:r w:rsidR="00AF5179">
        <w:rPr>
          <w:rFonts w:ascii="Verdana" w:hAnsi="Verdana"/>
        </w:rPr>
        <w:t xml:space="preserve"> named</w:t>
      </w:r>
      <w:r w:rsidR="000E325E" w:rsidRPr="00566C1B">
        <w:rPr>
          <w:rFonts w:ascii="Verdana" w:hAnsi="Verdana"/>
        </w:rPr>
        <w:t xml:space="preserve">, has taken </w:t>
      </w:r>
      <w:r>
        <w:rPr>
          <w:rFonts w:ascii="Verdana" w:hAnsi="Verdana"/>
        </w:rPr>
        <w:t>care</w:t>
      </w:r>
      <w:r w:rsidR="000E325E" w:rsidRPr="00566C1B">
        <w:rPr>
          <w:rFonts w:ascii="Verdana" w:hAnsi="Verdana"/>
        </w:rPr>
        <w:t xml:space="preserve"> to avoid any situation of </w:t>
      </w:r>
      <w:r w:rsidR="000E325E">
        <w:rPr>
          <w:rFonts w:ascii="Verdana" w:hAnsi="Verdana"/>
        </w:rPr>
        <w:t xml:space="preserve">potential </w:t>
      </w:r>
      <w:r w:rsidR="000E325E" w:rsidRPr="00566C1B">
        <w:rPr>
          <w:rFonts w:ascii="Verdana" w:hAnsi="Verdana"/>
        </w:rPr>
        <w:t>conflict with Anna Hazare and his followers</w:t>
      </w:r>
      <w:r>
        <w:rPr>
          <w:rFonts w:ascii="Verdana" w:hAnsi="Verdana"/>
        </w:rPr>
        <w:t xml:space="preserve"> and</w:t>
      </w:r>
      <w:r w:rsidR="000E325E">
        <w:rPr>
          <w:rFonts w:ascii="Verdana" w:hAnsi="Verdana"/>
        </w:rPr>
        <w:t xml:space="preserve"> </w:t>
      </w:r>
      <w:r w:rsidR="000E325E" w:rsidRPr="00566C1B">
        <w:rPr>
          <w:rFonts w:ascii="Verdana" w:hAnsi="Verdana"/>
        </w:rPr>
        <w:t>ced</w:t>
      </w:r>
      <w:r w:rsidR="00AF5179">
        <w:rPr>
          <w:rFonts w:ascii="Verdana" w:hAnsi="Verdana"/>
        </w:rPr>
        <w:t>ed</w:t>
      </w:r>
      <w:r w:rsidR="000E325E" w:rsidRPr="00566C1B">
        <w:rPr>
          <w:rFonts w:ascii="Verdana" w:hAnsi="Verdana"/>
        </w:rPr>
        <w:t xml:space="preserve"> to them the banner of </w:t>
      </w:r>
      <w:r w:rsidR="00AF5179">
        <w:rPr>
          <w:rFonts w:ascii="Verdana" w:hAnsi="Verdana"/>
        </w:rPr>
        <w:t>‘</w:t>
      </w:r>
      <w:r w:rsidR="000E325E" w:rsidRPr="00566C1B">
        <w:rPr>
          <w:rFonts w:ascii="Verdana" w:hAnsi="Verdana"/>
        </w:rPr>
        <w:t>India Against Corruption</w:t>
      </w:r>
      <w:r w:rsidR="00AF5179">
        <w:rPr>
          <w:rFonts w:ascii="Verdana" w:hAnsi="Verdana"/>
        </w:rPr>
        <w:t>’</w:t>
      </w:r>
      <w:r w:rsidR="000E325E" w:rsidRPr="00566C1B">
        <w:rPr>
          <w:rFonts w:ascii="Verdana" w:hAnsi="Verdana"/>
        </w:rPr>
        <w:t xml:space="preserve">. </w:t>
      </w:r>
      <w:r>
        <w:rPr>
          <w:rFonts w:ascii="Verdana" w:hAnsi="Verdana"/>
        </w:rPr>
        <w:t>Initially</w:t>
      </w:r>
      <w:r w:rsidR="000E325E" w:rsidRPr="00566C1B">
        <w:rPr>
          <w:rFonts w:ascii="Verdana" w:hAnsi="Verdana"/>
        </w:rPr>
        <w:t xml:space="preserve">, Anna Hazare </w:t>
      </w:r>
      <w:r>
        <w:rPr>
          <w:rFonts w:ascii="Verdana" w:hAnsi="Verdana"/>
        </w:rPr>
        <w:t>gave</w:t>
      </w:r>
      <w:r w:rsidR="000E325E" w:rsidRPr="00566C1B">
        <w:rPr>
          <w:rFonts w:ascii="Verdana" w:hAnsi="Verdana"/>
        </w:rPr>
        <w:t xml:space="preserve"> his blessings to the nascent party</w:t>
      </w:r>
      <w:r>
        <w:rPr>
          <w:rFonts w:ascii="Verdana" w:hAnsi="Verdana"/>
        </w:rPr>
        <w:t xml:space="preserve">, </w:t>
      </w:r>
      <w:r w:rsidR="00AF5179">
        <w:rPr>
          <w:rFonts w:ascii="Verdana" w:hAnsi="Verdana"/>
        </w:rPr>
        <w:t>though</w:t>
      </w:r>
      <w:r>
        <w:rPr>
          <w:rFonts w:ascii="Verdana" w:hAnsi="Verdana"/>
        </w:rPr>
        <w:t xml:space="preserve"> his subsequent public pronouncements have been somewhat inconsistent.</w:t>
      </w:r>
    </w:p>
    <w:p w:rsidR="00546CF4" w:rsidRDefault="00546CF4" w:rsidP="000E325E">
      <w:pPr>
        <w:rPr>
          <w:rFonts w:ascii="Verdana" w:hAnsi="Verdana"/>
        </w:rPr>
      </w:pPr>
      <w:r>
        <w:rPr>
          <w:rFonts w:ascii="Verdana" w:hAnsi="Verdana"/>
        </w:rPr>
        <w:t xml:space="preserve"> </w:t>
      </w:r>
    </w:p>
    <w:p w:rsidR="00D52829" w:rsidRDefault="00546CF4" w:rsidP="00AF5179">
      <w:pPr>
        <w:rPr>
          <w:rFonts w:ascii="Verdana" w:hAnsi="Verdana"/>
        </w:rPr>
      </w:pPr>
      <w:r>
        <w:rPr>
          <w:rFonts w:ascii="Verdana" w:hAnsi="Verdana"/>
        </w:rPr>
        <w:t>T</w:t>
      </w:r>
      <w:r w:rsidR="000E325E">
        <w:rPr>
          <w:rFonts w:ascii="Verdana" w:hAnsi="Verdana"/>
        </w:rPr>
        <w:t>he Aam Aadmi Party has managed to remain in the limelight with a succession of well-documented exposures of corruption, wrong doing and unethical conduct by top leaders of the main political parties and/or members of their immediate families.</w:t>
      </w:r>
    </w:p>
    <w:p w:rsidR="00F918AE" w:rsidRDefault="00F918AE" w:rsidP="00AF5179">
      <w:pPr>
        <w:rPr>
          <w:rFonts w:ascii="Verdana" w:hAnsi="Verdana"/>
        </w:rPr>
      </w:pPr>
    </w:p>
    <w:p w:rsidR="00F918AE" w:rsidRPr="00F918AE" w:rsidRDefault="00F918AE" w:rsidP="00AF5179">
      <w:pPr>
        <w:rPr>
          <w:rFonts w:ascii="Verdana" w:hAnsi="Verdana"/>
          <w:i/>
        </w:rPr>
      </w:pPr>
      <w:r w:rsidRPr="00F918AE">
        <w:rPr>
          <w:rFonts w:ascii="Verdana" w:hAnsi="Verdana"/>
          <w:i/>
        </w:rPr>
        <w:t>Date for next meeting of the Governing Council</w:t>
      </w:r>
    </w:p>
    <w:p w:rsidR="00F918AE" w:rsidRDefault="00F918AE" w:rsidP="00AF5179">
      <w:pPr>
        <w:rPr>
          <w:rFonts w:ascii="Verdana" w:hAnsi="Verdana"/>
        </w:rPr>
      </w:pPr>
    </w:p>
    <w:p w:rsidR="00F918AE" w:rsidRDefault="00F918AE" w:rsidP="00AF5179">
      <w:pPr>
        <w:rPr>
          <w:rFonts w:ascii="Verdana" w:hAnsi="Verdana" w:cs="Arial"/>
        </w:rPr>
      </w:pPr>
      <w:r>
        <w:rPr>
          <w:rFonts w:ascii="Verdana" w:hAnsi="Verdana" w:cs="Arial"/>
        </w:rPr>
        <w:t xml:space="preserve">The next meeting of the Governing Council of Common Cause is proposed to be held on Wednesday, February 6, 2013, subject to the availability of the members. </w:t>
      </w:r>
    </w:p>
    <w:p w:rsidR="00122913" w:rsidRPr="00BB2446" w:rsidRDefault="00122913" w:rsidP="00D528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7E34FF" w:rsidP="006B6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Pr>
          <w:rFonts w:ascii="Verdana" w:hAnsi="Verdana"/>
          <w:b/>
          <w:bCs/>
          <w:szCs w:val="28"/>
        </w:rPr>
        <w:t xml:space="preserve">  </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r w:rsidRPr="00BB2446">
        <w:rPr>
          <w:rFonts w:ascii="Verdana" w:hAnsi="Verdana"/>
          <w:bCs/>
          <w:szCs w:val="28"/>
        </w:rPr>
        <w:t>The meeting ended with a vote of thanks to the Chair.</w:t>
      </w:r>
    </w:p>
    <w:p w:rsidR="003921C0"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BB2446" w:rsidRPr="00BB2446" w:rsidRDefault="00BB2446"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ascii="Verdana" w:hAnsi="Verdana"/>
          <w:bCs/>
          <w:szCs w:val="28"/>
        </w:rPr>
      </w:pP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right"/>
        <w:rPr>
          <w:rFonts w:ascii="Verdana" w:hAnsi="Verdana"/>
          <w:bCs/>
          <w:szCs w:val="28"/>
        </w:rPr>
      </w:pPr>
      <w:r w:rsidRPr="00BB2446">
        <w:rPr>
          <w:rFonts w:ascii="Verdana" w:hAnsi="Verdana"/>
          <w:bCs/>
          <w:szCs w:val="28"/>
        </w:rPr>
        <w:t>(Vikram Lal)</w:t>
      </w:r>
    </w:p>
    <w:p w:rsidR="003921C0" w:rsidRPr="00BB2446" w:rsidRDefault="003921C0" w:rsidP="003921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right"/>
        <w:rPr>
          <w:rFonts w:ascii="Verdana" w:hAnsi="Verdana"/>
          <w:bCs/>
          <w:szCs w:val="28"/>
        </w:rPr>
      </w:pPr>
      <w:r w:rsidRPr="00BB2446">
        <w:rPr>
          <w:rFonts w:ascii="Verdana" w:hAnsi="Verdana"/>
          <w:bCs/>
          <w:szCs w:val="28"/>
        </w:rPr>
        <w:t>President</w:t>
      </w:r>
    </w:p>
    <w:p w:rsidR="003921C0" w:rsidRPr="00BB2446" w:rsidRDefault="003921C0"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kern w:val="2"/>
          <w:szCs w:val="28"/>
        </w:rPr>
      </w:pPr>
    </w:p>
    <w:p w:rsidR="003921C0" w:rsidRPr="00BB2446" w:rsidRDefault="003921C0" w:rsidP="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Verdana" w:hAnsi="Verdana"/>
          <w:szCs w:val="28"/>
        </w:rPr>
      </w:pPr>
    </w:p>
    <w:p w:rsidR="003921C0" w:rsidRPr="00BB2446" w:rsidRDefault="003921C0" w:rsidP="003921C0">
      <w:pPr>
        <w:tabs>
          <w:tab w:val="left" w:pos="1260"/>
        </w:tabs>
        <w:jc w:val="both"/>
        <w:rPr>
          <w:rFonts w:ascii="Verdana" w:hAnsi="Verdana"/>
          <w:szCs w:val="28"/>
        </w:rPr>
      </w:pPr>
    </w:p>
    <w:p w:rsidR="004165A1" w:rsidRPr="00BB2446" w:rsidRDefault="004165A1">
      <w:pPr>
        <w:rPr>
          <w:rFonts w:ascii="Verdana" w:hAnsi="Verdana"/>
          <w:sz w:val="22"/>
        </w:rPr>
      </w:pPr>
    </w:p>
    <w:sectPr w:rsidR="004165A1" w:rsidRPr="00BB2446" w:rsidSect="00816441">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827E0"/>
    <w:multiLevelType w:val="hybridMultilevel"/>
    <w:tmpl w:val="7D42C982"/>
    <w:lvl w:ilvl="0" w:tplc="22381F0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A4B0C"/>
    <w:multiLevelType w:val="hybridMultilevel"/>
    <w:tmpl w:val="4970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080BC8"/>
    <w:multiLevelType w:val="hybridMultilevel"/>
    <w:tmpl w:val="58EA8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7591B"/>
    <w:multiLevelType w:val="hybridMultilevel"/>
    <w:tmpl w:val="65CE0296"/>
    <w:lvl w:ilvl="0" w:tplc="93CEEC7E">
      <w:start w:val="1"/>
      <w:numFmt w:val="decimal"/>
      <w:lvlText w:val="%1."/>
      <w:lvlJc w:val="left"/>
      <w:pPr>
        <w:tabs>
          <w:tab w:val="num" w:pos="1320"/>
        </w:tabs>
        <w:ind w:left="1320" w:hanging="13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21C0"/>
    <w:rsid w:val="00004326"/>
    <w:rsid w:val="00006B77"/>
    <w:rsid w:val="00076807"/>
    <w:rsid w:val="000E325E"/>
    <w:rsid w:val="00117C48"/>
    <w:rsid w:val="00122913"/>
    <w:rsid w:val="001455CF"/>
    <w:rsid w:val="00183B11"/>
    <w:rsid w:val="00196039"/>
    <w:rsid w:val="001A4F78"/>
    <w:rsid w:val="001F1643"/>
    <w:rsid w:val="00202AAE"/>
    <w:rsid w:val="0023458B"/>
    <w:rsid w:val="002723B2"/>
    <w:rsid w:val="002C5509"/>
    <w:rsid w:val="002E7F79"/>
    <w:rsid w:val="003262DC"/>
    <w:rsid w:val="00326CB7"/>
    <w:rsid w:val="003672F7"/>
    <w:rsid w:val="00367D7A"/>
    <w:rsid w:val="003921C0"/>
    <w:rsid w:val="003B6E92"/>
    <w:rsid w:val="003D3AE7"/>
    <w:rsid w:val="003D5529"/>
    <w:rsid w:val="003F5D4F"/>
    <w:rsid w:val="00412135"/>
    <w:rsid w:val="004165A1"/>
    <w:rsid w:val="00446293"/>
    <w:rsid w:val="00461682"/>
    <w:rsid w:val="004C48F8"/>
    <w:rsid w:val="004E7D7D"/>
    <w:rsid w:val="00511C4E"/>
    <w:rsid w:val="00546CF4"/>
    <w:rsid w:val="00590026"/>
    <w:rsid w:val="00596EFB"/>
    <w:rsid w:val="005C5FB0"/>
    <w:rsid w:val="005C773F"/>
    <w:rsid w:val="005D4603"/>
    <w:rsid w:val="005E2B1F"/>
    <w:rsid w:val="0061578E"/>
    <w:rsid w:val="00621382"/>
    <w:rsid w:val="00625492"/>
    <w:rsid w:val="00633426"/>
    <w:rsid w:val="00650ECF"/>
    <w:rsid w:val="006639C3"/>
    <w:rsid w:val="00670F46"/>
    <w:rsid w:val="006A56EF"/>
    <w:rsid w:val="006B6D1B"/>
    <w:rsid w:val="00727C65"/>
    <w:rsid w:val="00735150"/>
    <w:rsid w:val="007B0AD7"/>
    <w:rsid w:val="007B7609"/>
    <w:rsid w:val="007E34FF"/>
    <w:rsid w:val="008148A3"/>
    <w:rsid w:val="00814D92"/>
    <w:rsid w:val="00816441"/>
    <w:rsid w:val="008670DB"/>
    <w:rsid w:val="00887021"/>
    <w:rsid w:val="008A6338"/>
    <w:rsid w:val="008D7C68"/>
    <w:rsid w:val="008F1D41"/>
    <w:rsid w:val="008F6315"/>
    <w:rsid w:val="00915757"/>
    <w:rsid w:val="00925B84"/>
    <w:rsid w:val="00946D62"/>
    <w:rsid w:val="00961179"/>
    <w:rsid w:val="009A38E4"/>
    <w:rsid w:val="009A5426"/>
    <w:rsid w:val="009D46B4"/>
    <w:rsid w:val="009E5405"/>
    <w:rsid w:val="009F2FF0"/>
    <w:rsid w:val="00A278A6"/>
    <w:rsid w:val="00A34110"/>
    <w:rsid w:val="00A56F39"/>
    <w:rsid w:val="00A63261"/>
    <w:rsid w:val="00A677D7"/>
    <w:rsid w:val="00A849BD"/>
    <w:rsid w:val="00A908B4"/>
    <w:rsid w:val="00AA7FD4"/>
    <w:rsid w:val="00AC2D35"/>
    <w:rsid w:val="00AD0895"/>
    <w:rsid w:val="00AE0EFC"/>
    <w:rsid w:val="00AF5179"/>
    <w:rsid w:val="00B12548"/>
    <w:rsid w:val="00B33BF9"/>
    <w:rsid w:val="00B60700"/>
    <w:rsid w:val="00B76B9A"/>
    <w:rsid w:val="00BB2446"/>
    <w:rsid w:val="00C3782F"/>
    <w:rsid w:val="00C432A9"/>
    <w:rsid w:val="00C57E7B"/>
    <w:rsid w:val="00C65FB8"/>
    <w:rsid w:val="00CC2DFC"/>
    <w:rsid w:val="00CC5121"/>
    <w:rsid w:val="00D109A1"/>
    <w:rsid w:val="00D501BE"/>
    <w:rsid w:val="00D52258"/>
    <w:rsid w:val="00D52829"/>
    <w:rsid w:val="00D6539C"/>
    <w:rsid w:val="00D65824"/>
    <w:rsid w:val="00D830EC"/>
    <w:rsid w:val="00DB0344"/>
    <w:rsid w:val="00DB097C"/>
    <w:rsid w:val="00DC3AD6"/>
    <w:rsid w:val="00E42CB2"/>
    <w:rsid w:val="00E4302D"/>
    <w:rsid w:val="00E80009"/>
    <w:rsid w:val="00EC341D"/>
    <w:rsid w:val="00ED7DA4"/>
    <w:rsid w:val="00F14D05"/>
    <w:rsid w:val="00F22F11"/>
    <w:rsid w:val="00F918AE"/>
    <w:rsid w:val="00FA20F7"/>
    <w:rsid w:val="00FD0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21C0"/>
    <w:rPr>
      <w:rFonts w:ascii="Times New Roman" w:hAnsi="Times New Roman" w:cs="Times New Roman" w:hint="default"/>
      <w:color w:val="0000FF"/>
      <w:u w:val="single"/>
    </w:rPr>
  </w:style>
  <w:style w:type="character" w:customStyle="1" w:styleId="HTMLPreformattedChar">
    <w:name w:val="HTML Preformatted Char"/>
    <w:basedOn w:val="DefaultParagraphFont"/>
    <w:link w:val="HTMLPreformatted"/>
    <w:uiPriority w:val="99"/>
    <w:locked/>
    <w:rsid w:val="003921C0"/>
    <w:rPr>
      <w:rFonts w:ascii="Courier New" w:eastAsia="Calibri" w:hAnsi="Courier New" w:cs="Courier New"/>
    </w:rPr>
  </w:style>
  <w:style w:type="paragraph" w:styleId="HTMLPreformatted">
    <w:name w:val="HTML Preformatted"/>
    <w:basedOn w:val="Normal"/>
    <w:link w:val="HTMLPreformattedChar"/>
    <w:uiPriority w:val="99"/>
    <w:rsid w:val="0039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character" w:customStyle="1" w:styleId="HTMLPreformattedChar1">
    <w:name w:val="HTML Preformatted Char1"/>
    <w:basedOn w:val="DefaultParagraphFont"/>
    <w:link w:val="HTMLPreformatted"/>
    <w:uiPriority w:val="99"/>
    <w:semiHidden/>
    <w:rsid w:val="003921C0"/>
    <w:rPr>
      <w:rFonts w:ascii="Consolas" w:eastAsia="Times New Roman" w:hAnsi="Consolas" w:cs="Times New Roman"/>
      <w:sz w:val="20"/>
      <w:szCs w:val="20"/>
    </w:rPr>
  </w:style>
  <w:style w:type="paragraph" w:styleId="NormalWeb">
    <w:name w:val="Normal (Web)"/>
    <w:basedOn w:val="Normal"/>
    <w:uiPriority w:val="99"/>
    <w:rsid w:val="003921C0"/>
    <w:pPr>
      <w:spacing w:before="100" w:beforeAutospacing="1" w:after="100" w:afterAutospacing="1"/>
    </w:pPr>
    <w:rPr>
      <w:rFonts w:eastAsia="Calibri"/>
    </w:rPr>
  </w:style>
  <w:style w:type="paragraph" w:styleId="ListParagraph">
    <w:name w:val="List Paragraph"/>
    <w:basedOn w:val="Normal"/>
    <w:uiPriority w:val="34"/>
    <w:qFormat/>
    <w:rsid w:val="00004326"/>
    <w:pPr>
      <w:ind w:left="720"/>
      <w:contextualSpacing/>
    </w:pPr>
  </w:style>
  <w:style w:type="character" w:styleId="Strong">
    <w:name w:val="Strong"/>
    <w:basedOn w:val="DefaultParagraphFont"/>
    <w:uiPriority w:val="22"/>
    <w:qFormat/>
    <w:rsid w:val="00DC3AD6"/>
    <w:rPr>
      <w:b/>
      <w:bCs/>
    </w:rPr>
  </w:style>
  <w:style w:type="character" w:styleId="Emphasis">
    <w:name w:val="Emphasis"/>
    <w:basedOn w:val="DefaultParagraphFont"/>
    <w:uiPriority w:val="20"/>
    <w:qFormat/>
    <w:rsid w:val="00DC3AD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2AEBF-DA8A-4FEB-8F91-D8B11F6C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Cause</dc:creator>
  <cp:lastModifiedBy>Kamal Jaswal</cp:lastModifiedBy>
  <cp:revision>2</cp:revision>
  <dcterms:created xsi:type="dcterms:W3CDTF">2012-12-11T12:05:00Z</dcterms:created>
  <dcterms:modified xsi:type="dcterms:W3CDTF">2012-12-11T12:05:00Z</dcterms:modified>
</cp:coreProperties>
</file>